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5C7" w:rsidRPr="005355C7" w:rsidRDefault="005355C7" w:rsidP="0053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คําสดุดีเกียรติคุณ</w:t>
      </w:r>
    </w:p>
    <w:p w:rsidR="005355C7" w:rsidRDefault="005355C7" w:rsidP="0053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นายจาฤก กัลย์จาฤก</w:t>
      </w:r>
    </w:p>
    <w:p w:rsidR="005355C7" w:rsidRPr="005355C7" w:rsidRDefault="005355C7" w:rsidP="0053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ศิลปศาสตรดุษฎีบัณฑิตกิตติมศักดิ์</w:t>
      </w:r>
    </w:p>
    <w:p w:rsidR="005355C7" w:rsidRDefault="005355C7" w:rsidP="0053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สาขาวิชา นิเทศศาสตร์</w:t>
      </w:r>
    </w:p>
    <w:p w:rsidR="005355C7" w:rsidRPr="005355C7" w:rsidRDefault="005355C7" w:rsidP="005355C7">
      <w:pPr>
        <w:pStyle w:val="NormalWeb"/>
        <w:spacing w:before="0" w:beforeAutospacing="0" w:after="0" w:afterAutospacing="0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5355C7" w:rsidRDefault="005355C7" w:rsidP="005355C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นายจาฤก กัลย์จาฤก สําเร็จการศึกษาชั้นมัธยมศึกษา จากโรงเรียน ปานะพันธ์ในพระบรมราชูปถัมภ์ 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2512</w:t>
      </w: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และได้สําเร็จหลักสูตร การบํารุงรักษาเครื่องสื่อสารการบิน (</w:t>
      </w:r>
      <w:r w:rsidRPr="005355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Communications Maintenances: CM) </w:t>
      </w: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จาก ศูนย์ฝึกการบินพลเรือน (</w:t>
      </w:r>
      <w:r w:rsidRPr="005355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Civil Aviation Training Center) </w:t>
      </w: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ในปีพุทธศักราช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2518</w:t>
      </w:r>
    </w:p>
    <w:p w:rsidR="005355C7" w:rsidRPr="005355C7" w:rsidRDefault="005355C7" w:rsidP="005355C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ปัจจุบัน นายจาฤก กัลย์จาฤก ดํารงตําแหน่งเป็นประธานกรรมการ บริหารบริษัทกันตนากรุ๊ป จํากัด (มหาชน) และปฏิบัติหน้าที่ในฐานะเป็นกรรมการ บริษัทรวม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12</w:t>
      </w: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บริษัท อาทิ บริษัทกันตนา แอนนิเมชั่น สตูดิโอ จํากัด บริษัทกันตนา ออกาไนซ์เซอร์ แอนด์ เมเนจเมนต์ จํากัด บริษัทกันตนา มูฟวี่ ทาวน์ (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2002</w:t>
      </w: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) จํากัด เป็นต้น นอกจากนี้ นายจาฤก กัลย์จาฤก ยังได้ปฏิบัติหน้าที่ต่าง ๆ ในแวดวงบันเทิงและ กิจการสาธารณะ กล่าวคือ เป็นประธานสมาพันธ์สมาคมภาพยนตร์แห่งชาติ เป็นนายก สมาคมส่งเสริมวิชาชีพวิทยุและโทรทัศน์ไทย เป็นกรรมการมูลนิธิประดิษฐ์ สมสุข กัลย์จาฤก เป็นกรรมการสมาคมอุตสาหกรรมบันเทิงไทย เป็นที่ปรึกษาสมาพันธ์ สมาคมวิชาชีพวิทยุกระจายเสียงและวิทยุโทรทัศน์ และเป็นที่ปรึกษาสถาบันกันตนา นอกจากนี้ ในด้านสังคม นายจาฤก กัลย์จาฤก รับเป็นที่ปรึกษา เป็นกรรมการ เป็นสมาชิกชมรมต่าง ๆ ที่เกี่ยวข้องกับการบริหารจัดการและผลิตสื่อวิทยุกระจายเสียง สื่อโทรทัศน์ ภาพยนตร์และสื่อสมัยใหม่ โดยเฉพาะอย่างยิ่งการเป็นที่ปรึกษาด้าน กฎหมายในเชิงพานิชและสังคม นายจาฤก กัลย์จาฤก เป็นบุคคลที่มีความวิริยะ อุตสาหะ และขยันหมั่นเพียรในการประกอบอาชีพ ทั้งเป็นผู้มีความคิดริเริ่มสร้างสรรค์ ในการทํางาน เป็นผู้มีวิสัยทัศน์กว้างไกล และเป็นนักบริหารที่มีแนวคิดก้าวหน้า มีผลงานอาชีพซึ่งแสดงถึงความสําเร็จอันเป็นแบบอย่างที่ดี โดยมีผลงาน</w:t>
      </w:r>
    </w:p>
    <w:p w:rsidR="005355C7" w:rsidRPr="005355C7" w:rsidRDefault="005355C7" w:rsidP="005355C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ด้านอุตสาหกรรมธุรกิจบันเทิง ด้านภาพยนตร์ ภาพยนตร์การ์ตูนและแอนิเมชั่น ธุรกิจ ฟิล์มแลป ธุรกิจโทรทัศน์และสื่อสมัยใหม่ ทั้งยังเป็นผู้ให้การสนับสนุนด้านการเรียน การสอน การวิจัยและการประชาสัมพันธ์เผยแพร่องค์ความรู้ที่เกี่ยวข้องกับกิจการด้าน การบันเทิงให้แก่สถาบันการศึกษาในระดับอุดมศึกษาของรัฐและเอกชนหลายแห่ง</w:t>
      </w:r>
    </w:p>
    <w:p w:rsidR="005355C7" w:rsidRPr="005355C7" w:rsidRDefault="005355C7" w:rsidP="005355C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นายจาฤก กัลย์จาฤก เป็นผู้มีบทบาทอย่างมากในการพัฒนา อุตสาหกรรมบันเทิงของประเทศไทย ตลอดจนสร้างงานให้กับพนักงานกว่าพันคน เป็นผู้ก่อตั้งสถาบันกันตนาซึ่งเป็นสถาบันอุดมศึกษาเอกชนเฉพาะทางแห่งแรก ที่มุ่งเน้นการเรียนการสอนทางวิชาชีพด้านการผลิตและจัดการสื่อบันเทิงที่ประสบ ผลสําเร็จอย่างยิ่ง นายจาฤก กัลย์จาฤก เป็นนักบริหารที่นําพาบริษัทกันตนากรุ๊ป จํากัด (มหาชน) และบริษัทในเครือให้เป็นบริษัทที่มีชื่อเสียงในระดับแนวหน้าของภูมิภาค เอเชีย และของโลกในด้านธุรกิจบันเทิง จนเป็นที่ยอมรับจากบริษัทชั้นนําต่าง ๆ ในต่างประเทศ และสร้างภาพลักษณ์ที่ดีให้กับประเทศชาติในการช่วยพัฒนาธุรกิจ บันเทิงแก่ประเทศเพื่อนบ้าน นอกจากนี้ นายจาฤก กัลย์จาฤก ยังเป็นผู้ที่คํานึงถึงสังคม และตระหนักถึงการมีส่วนร่วม</w:t>
      </w: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 xml:space="preserve">ที่จะช่วยเหลือสังคมและประเทศชาติ โดยเฉพาะอย่างยิ่ง ในด้านการส่งเสริม และช่วยเหลือเยาวชนให้ห่างไกลจากยาเสพติดร่วมกับภาครัฐ ทั้งยังเป็นผู้ที่คํานึงถึงความสําคัญในการบํารุงรักษาสิ่งแวดล้อม โดยเริ่มจากการรณรงค์ ให้พนักงานปลูกต้นไม้ในพื้นที่การประหยัดพลังงาน การอนุรักษ์ทรัพยากรของโลก ในโครงการ </w:t>
      </w:r>
      <w:r w:rsidRPr="005355C7">
        <w:rPr>
          <w:rFonts w:ascii="TH SarabunPSK" w:hAnsi="TH SarabunPSK" w:cs="TH SarabunPSK"/>
          <w:color w:val="000000" w:themeColor="text1"/>
          <w:sz w:val="32"/>
          <w:szCs w:val="32"/>
        </w:rPr>
        <w:t xml:space="preserve">KANTANA GO GREEN </w:t>
      </w: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ซึ่งมีผลการปฏิบัติโครงการในขั้นดีมาก</w:t>
      </w:r>
    </w:p>
    <w:p w:rsidR="005355C7" w:rsidRPr="005355C7" w:rsidRDefault="005355C7" w:rsidP="005355C7">
      <w:pPr>
        <w:pStyle w:val="NormalWeb"/>
        <w:spacing w:before="0" w:beforeAutospacing="0" w:afterAutospacing="0"/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โดยที่ </w:t>
      </w:r>
      <w:bookmarkStart w:id="0" w:name="_GoBack"/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นายจาฤก กัลย์จา</w:t>
      </w:r>
      <w:bookmarkEnd w:id="0"/>
      <w:r w:rsidRPr="005355C7">
        <w:rPr>
          <w:rFonts w:ascii="TH SarabunPSK" w:hAnsi="TH SarabunPSK" w:cs="TH SarabunPSK"/>
          <w:color w:val="000000" w:themeColor="text1"/>
          <w:sz w:val="32"/>
          <w:szCs w:val="32"/>
          <w:cs/>
        </w:rPr>
        <w:t>ฤก ถือเป็นแบบอย่างของบุคคลที่ประสบ ความสําเร็จอย่างยอดเยี่ยมในงานวิชาชีพจนปรากฏเป็นที่ยอมรับ เป็นประโยชน์ และแบบอย่างที่ดีแก่คนทั่วไป เป็นผู้บําเพ็ญกรณียกิจด้วยความคิดริเริ่มจนเกิดประโยชน์ แก่สังคม นับเป็นบุคคลที่มีเกียรติประวัติและคุณสมบัติเหมาะสม สมควรได้รับ พระราชทานปริญญา ปรัชญาดุษฎีบัณฑิตกิตติมศักดิ์ สาขาวิชา นิเทศศาสตร์ เพื่อเป็น เกียรติประวัติ สืบไป</w:t>
      </w:r>
    </w:p>
    <w:p w:rsidR="00C06340" w:rsidRPr="005355C7" w:rsidRDefault="00C06340" w:rsidP="005355C7">
      <w:pPr>
        <w:jc w:val="thaiDistribute"/>
        <w:rPr>
          <w:color w:val="000000" w:themeColor="text1"/>
        </w:rPr>
      </w:pPr>
    </w:p>
    <w:sectPr w:rsidR="00C06340" w:rsidRPr="005355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C7"/>
    <w:rsid w:val="005355C7"/>
    <w:rsid w:val="00C0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6956C0-D77D-4012-9287-4C670585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355C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Yaowapa</dc:creator>
  <cp:keywords/>
  <dc:description/>
  <cp:lastModifiedBy>Yaowapa</cp:lastModifiedBy>
  <cp:revision>1</cp:revision>
  <dcterms:created xsi:type="dcterms:W3CDTF">2019-10-29T01:10:00Z</dcterms:created>
  <dcterms:modified xsi:type="dcterms:W3CDTF">2019-10-29T01:13:00Z</dcterms:modified>
</cp:coreProperties>
</file>