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46" w:rsidRDefault="00F76346" w:rsidP="00F7634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F76346" w:rsidRDefault="00F76346" w:rsidP="00F7634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>ผู้ช่วยศาสตราจารย์ธนิต มะลิสุวรรณ</w:t>
      </w:r>
    </w:p>
    <w:p w:rsidR="00F76346" w:rsidRPr="00F76346" w:rsidRDefault="00F76346" w:rsidP="00F7634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F76346" w:rsidRDefault="00F76346" w:rsidP="00F7634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>สาขาวิชาพืชสวน</w:t>
      </w:r>
    </w:p>
    <w:p w:rsidR="00F76346" w:rsidRDefault="00F76346" w:rsidP="00F76346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F76346" w:rsidRPr="00F76346" w:rsidRDefault="00F76346" w:rsidP="00F7634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ผู้ช่วยศาสตราจารย์ธนิต มะลิสุวรรณ สําเร็จการศึกษาประโยคครูมัธยม เกษตรกรรม จากวิทยาลัยเกษตรกรรมเชียงใหม่ เมื่อปีพุทธศักราช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สําเร็จการศึกษาระดับปริญญาตรีด้านพืชสวน (</w:t>
      </w:r>
      <w:r w:rsidRPr="00F76346">
        <w:rPr>
          <w:rFonts w:ascii="TH SarabunPSK" w:hAnsi="TH SarabunPSK" w:cs="TH SarabunPSK"/>
          <w:sz w:val="32"/>
          <w:szCs w:val="32"/>
        </w:rPr>
        <w:t xml:space="preserve">BSA. TCAE. Agricultural Education) University of the Philippines at Los </w:t>
      </w:r>
      <w:proofErr w:type="spellStart"/>
      <w:r w:rsidRPr="00F76346">
        <w:rPr>
          <w:rFonts w:ascii="TH SarabunPSK" w:hAnsi="TH SarabunPSK" w:cs="TH SarabunPSK"/>
          <w:sz w:val="32"/>
          <w:szCs w:val="32"/>
        </w:rPr>
        <w:t>Banos</w:t>
      </w:r>
      <w:proofErr w:type="spellEnd"/>
      <w:r w:rsidRPr="00F76346">
        <w:rPr>
          <w:rFonts w:ascii="TH SarabunPSK" w:hAnsi="TH SarabunPSK" w:cs="TH SarabunPSK"/>
          <w:sz w:val="32"/>
          <w:szCs w:val="32"/>
        </w:rPr>
        <w:t xml:space="preserve"> 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สาธารณรัฐฟิลิปปินส์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2509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และสําเร็จการศึกษาระดับปริญญาโท (</w:t>
      </w:r>
      <w:r w:rsidRPr="00F76346">
        <w:rPr>
          <w:rFonts w:ascii="TH SarabunPSK" w:hAnsi="TH SarabunPSK" w:cs="TH SarabunPSK"/>
          <w:sz w:val="32"/>
          <w:szCs w:val="32"/>
        </w:rPr>
        <w:t xml:space="preserve">MS. General Agriculture: Horticulture) California Polytechnic State University 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จากประเทศสหรัฐอเมริกา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2513</w:t>
      </w:r>
    </w:p>
    <w:p w:rsidR="00F76346" w:rsidRPr="00F76346" w:rsidRDefault="00F76346" w:rsidP="00F7634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ผู้ช่วยศาสตราจารย์ธนิต มะลิสุวรรณ มีประวัติการทํางานที่แสดงถึง ความสําเร็จอย่างยอดเยี่ยมโดยเริ่มเป็นครูตรี ในสถาบันการศึกษาวิทยาลัยเกษตร เชียงใหม่ แม่โจ้) เมื่อปีพุทธศักราช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จากนั้นได้เป็นอาจารย์ประจํา โดยดํารงตําแหน่ง ผู้ช่วยศาสตราจารย์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2519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คณบดีคณะผลิตกรรมการเกษตร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จนกระทั่งเกษียณ อายุราชการ ตลอดระยะเวลาในการปฏิบัติหน้าที่อาจารย์นั้น ท่านเป็นผู้ที่ มีส่วนสร้างบัณฑิตที่มีคุณภาพแก่ประเทศชาติ โดยเฉพาะด้านการเกษตร คือ ได้ปฏิบัติงานสอนในภาคทฤษฎีด้วยการให้ความรู้ และภาคปฏิบัติในวิชาชีพด้วย การสาธิตและทดลองในภาคสนาม ทั้งในฟาร์มและห้องทดลอง ส่งเสริมให้มีระบบ ฝึกงานภายในและภายนอกสถาบัน อีกทั้งผลิตตําราการสอน อาทิ พืชสวนประดับ การดูแลรักษาพฤกษชาติ เกษตรป่าไม้ หลักพืชไร่ และได้จัดทําหลักสูตรประมวล การสอน และสอนวิชาเกษตรป่าไม้ การประกวดและตัดสินพืช และการดูแลรักษา พฤกษชาติเพื่อเป็นวิชาเลือกสําหรับนักศึกษาสาขาอื่น ๆ เป็นประธานการจัดทํา หลักสูตรเพื่อเปิดการสอนสาขาเทคโนโลยีภูมิทัศน์ สาขาไม้ผล และจัดตั้งสาขาวิชา พืชสวนประดับครั้งแรก ในภาควิชาเทคโนโลยีทางพืช คณะผลิตกรรมการเกษตร เมื่อสถาบันเทคโนโลยีการเกษตรได้รับการสถาปนา เมื่อปีพุทธศักราช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2518</w:t>
      </w:r>
    </w:p>
    <w:p w:rsidR="00F76346" w:rsidRPr="00F76346" w:rsidRDefault="00F76346" w:rsidP="00F7634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>นอกจากผลงานที่ปรากฏในระดับมหาวิทยาลัยแล้ว ผู้ช่วยศาสตราจารย์ ธนิต มะลิสุวรรณ ยังได้นําความรู้ความสามารถเผยแพร่เพื่อเป็นประโยชน์แก่สาธารณชน อาทิ บรรยายให้ความรู้</w:t>
      </w:r>
      <w:r w:rsidRPr="00F76346">
        <w:rPr>
          <w:rFonts w:ascii="TH SarabunPSK" w:hAnsi="TH SarabunPSK" w:cs="TH SarabunPSK"/>
          <w:sz w:val="32"/>
          <w:szCs w:val="32"/>
        </w:rPr>
        <w:t xml:space="preserve"> “</w:t>
      </w:r>
      <w:r w:rsidRPr="00F76346">
        <w:rPr>
          <w:rFonts w:ascii="TH SarabunPSK" w:hAnsi="TH SarabunPSK" w:cs="TH SarabunPSK"/>
          <w:sz w:val="32"/>
          <w:szCs w:val="32"/>
          <w:cs/>
        </w:rPr>
        <w:t>ไม้ดอกไม้ประดับ</w:t>
      </w:r>
      <w:r w:rsidRPr="00F76346">
        <w:rPr>
          <w:rFonts w:ascii="TH SarabunPSK" w:hAnsi="TH SarabunPSK" w:cs="TH SarabunPSK"/>
          <w:sz w:val="32"/>
          <w:szCs w:val="32"/>
        </w:rPr>
        <w:t xml:space="preserve">” 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ทางสถานีวิทยุ กระจายเสียงแห่งประเทศไทยจังหวัดเชียงใหม่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ถึงปี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46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และถ่ายทอดเรื่องราวไม้ดอกไม้ประดับและกล้วยไม้ ผ่านเว็บบอร์ด</w:t>
      </w:r>
      <w:r w:rsidRPr="00F76346">
        <w:rPr>
          <w:rFonts w:ascii="TH SarabunPSK" w:hAnsi="TH SarabunPSK" w:cs="TH SarabunPSK"/>
          <w:sz w:val="32"/>
          <w:szCs w:val="32"/>
        </w:rPr>
        <w:t xml:space="preserve"> “</w:t>
      </w:r>
      <w:r w:rsidRPr="00F76346">
        <w:rPr>
          <w:rFonts w:ascii="TH SarabunPSK" w:hAnsi="TH SarabunPSK" w:cs="TH SarabunPSK"/>
          <w:sz w:val="32"/>
          <w:szCs w:val="32"/>
          <w:cs/>
        </w:rPr>
        <w:t>อินทนิล ไม้สัญลักษณ์ประจํามหาวิทยาลัยแม่โจ้</w:t>
      </w:r>
      <w:r w:rsidRPr="00F76346">
        <w:rPr>
          <w:rFonts w:ascii="TH SarabunPSK" w:hAnsi="TH SarabunPSK" w:cs="TH SarabunPSK"/>
          <w:sz w:val="32"/>
          <w:szCs w:val="32"/>
        </w:rPr>
        <w:t xml:space="preserve">” </w:t>
      </w:r>
      <w:r w:rsidRPr="00F76346">
        <w:rPr>
          <w:rFonts w:ascii="TH SarabunPSK" w:hAnsi="TH SarabunPSK" w:cs="TH SarabunPSK"/>
          <w:sz w:val="32"/>
          <w:szCs w:val="32"/>
          <w:cs/>
        </w:rPr>
        <w:t>รวมถึง ประชาสัมพันธ์กิจกรรม ความเคลื่อนไหวต่าง ๆ ของมหาวิทยาลัยแม่โจ้ สมาคม ศิษย์เก่าแม่โจ้แล</w:t>
      </w:r>
      <w:r>
        <w:rPr>
          <w:rFonts w:ascii="TH SarabunPSK" w:hAnsi="TH SarabunPSK" w:cs="TH SarabunPSK"/>
          <w:sz w:val="32"/>
          <w:szCs w:val="32"/>
          <w:cs/>
        </w:rPr>
        <w:t>ะศิษย์เก่าทั่วประเทศ ในเว็บไซต์</w:t>
      </w:r>
      <w:r>
        <w:rPr>
          <w:rFonts w:ascii="TH SarabunPSK" w:hAnsi="TH SarabunPSK" w:cs="TH SarabunPSK"/>
          <w:sz w:val="32"/>
          <w:szCs w:val="32"/>
        </w:rPr>
        <w:t xml:space="preserve"> www</w:t>
      </w:r>
      <w:r w:rsidRPr="00F76346">
        <w:rPr>
          <w:rFonts w:ascii="TH SarabunPSK" w:hAnsi="TH SarabunPSK" w:cs="TH SarabunPSK"/>
          <w:sz w:val="32"/>
          <w:szCs w:val="32"/>
        </w:rPr>
        <w:t xml:space="preserve">.maejo.net </w:t>
      </w:r>
      <w:r w:rsidRPr="00F76346">
        <w:rPr>
          <w:rFonts w:ascii="TH SarabunPSK" w:hAnsi="TH SarabunPSK" w:cs="TH SarabunPSK"/>
          <w:sz w:val="32"/>
          <w:szCs w:val="32"/>
          <w:cs/>
        </w:rPr>
        <w:t>ได้รับเชิญ เป็นวิทยากรทั้งภายในและภายนอกมหาวิทยาลัย เพื่อบรรยายและการฝึกอบรม วิชาชีพต่าง ๆ อาทิ เป็นผู้บรรยาย</w:t>
      </w:r>
      <w:r w:rsidRPr="00F76346">
        <w:rPr>
          <w:rFonts w:ascii="TH SarabunPSK" w:hAnsi="TH SarabunPSK" w:cs="TH SarabunPSK"/>
          <w:sz w:val="32"/>
          <w:szCs w:val="32"/>
        </w:rPr>
        <w:t xml:space="preserve"> “</w:t>
      </w:r>
      <w:r w:rsidRPr="00F76346">
        <w:rPr>
          <w:rFonts w:ascii="TH SarabunPSK" w:hAnsi="TH SarabunPSK" w:cs="TH SarabunPSK"/>
          <w:sz w:val="32"/>
          <w:szCs w:val="32"/>
          <w:cs/>
        </w:rPr>
        <w:t>การตัดสินและหลักเกณฑ์การตัดสินไม้ใบประดับ กระถาง</w:t>
      </w:r>
      <w:r w:rsidRPr="00F76346">
        <w:rPr>
          <w:rFonts w:ascii="TH SarabunPSK" w:hAnsi="TH SarabunPSK" w:cs="TH SarabunPSK"/>
          <w:sz w:val="32"/>
          <w:szCs w:val="32"/>
        </w:rPr>
        <w:t xml:space="preserve">” 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ให้แก่คณะกรรมการการตัดสินสิ่งประกวดในการจัดการประกวดพืชสวน นานาชาติ เมื่อวันที่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2555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เป็นวิทยากรบรรยายหลักเกณฑ์และวิธีการ ตัดสินไม้ดอกไม้ประดับ การตัดสินสวนประกวดกล้วยไม้ การปฏิบัติเลี้ยงดู ไม้ดอกไม้ประดับ การจัดทําสนามหญ้า การตัดแต่งกิ่งไม้ยืนต้นในโรงเรียน นอกจากนี้ ได้รับเชิญให้เข้าร่วมในกิจกรรมต่าง ๆ ด้านพืชสวนประดับ อาทิ เป็นประธาน การตัดสินการจัดสวนประกวดไม้ดอกไม้ประดับและไม้ผล ทั้งภายในและภายนอก สถาบัน ได้รับเชิญเป็นประธานการตัดสินอโกลนีมาและดีฟเฟนบาเกีย ในงาน มหกรรมพืชสวนโลกเฉลิมพระเกียรติราชพฤกษ์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นอกจากนี้ ยังได้เผยแพร่ผลงานวิชาการ โดยการเขียนบทความพิเศษด้านพืชสวนประดับ เพื่อเผยแพร่ในวารสารแม่โจ้ ปริทัศน์ เขียนบทความพิเศษในหนังสือ พระขัตติยเกษตราธิราช หนังสือสร้างปัญญาเพื่อแผ่นดิน หนังสืออนุสรณ์ </w:t>
      </w:r>
      <w:r>
        <w:rPr>
          <w:rFonts w:ascii="TH SarabunPSK" w:hAnsi="TH SarabunPSK" w:cs="TH SarabunPSK"/>
          <w:sz w:val="32"/>
          <w:szCs w:val="32"/>
          <w:cs/>
        </w:rPr>
        <w:t>70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ปี แม่โจ้ และได้ร่วมกับคณาจารย์นําโดย ผู้อํานวยการวิภาต บุญศรี วังซ้าย ในการส่งเสริมอาชีพ ชาวไทยภูเขาในพื้นที่วังดิน หมอกจําม ดอยผาหมี และดอยสะโงะ ตามโครงการ พัฒนาอาชีพในพระบาทสมเด็จพระเจ้าอยู่หัว และได้รับพระราชทานเหรียญรัตนาภรณ์จากพระบาทสมเด็จพระเจ้าอยู่หัว</w:t>
      </w:r>
    </w:p>
    <w:p w:rsidR="00F76346" w:rsidRPr="00F76346" w:rsidRDefault="00F76346" w:rsidP="001D5FF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 xml:space="preserve">นอกจากนี้ ผู้ช่วยศาสตราจารย์ธนิต มะลิสุวรรณ เป็นผู้ทําคุณประโยชน์ สําคัญให้แก่สถาบันเป็นอเนกประการ ด้วยการเผยแพร่ข่าวสารของมหาวิทยาลัย ผ่านเว็บไซต์ ออกแบบตราสัญลักษณ์ประจําวิทยาลัยเกษตรกรรมเชียงใหม่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ออกแบบตราประจําสถาบันเทคโนโลยีการเกษตร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2518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และตราประจําสมาคมศิษย์เก่าแม่โจ้ ได้เป็นผู้ริเริ่มโครงการ</w:t>
      </w:r>
      <w:r w:rsidRPr="00F76346">
        <w:rPr>
          <w:rFonts w:ascii="TH SarabunPSK" w:hAnsi="TH SarabunPSK" w:cs="TH SarabunPSK"/>
          <w:sz w:val="32"/>
          <w:szCs w:val="32"/>
        </w:rPr>
        <w:t xml:space="preserve"> “</w:t>
      </w:r>
      <w:r w:rsidRPr="00F76346">
        <w:rPr>
          <w:rFonts w:ascii="TH SarabunPSK" w:hAnsi="TH SarabunPSK" w:cs="TH SarabunPSK"/>
          <w:sz w:val="32"/>
          <w:szCs w:val="32"/>
          <w:cs/>
        </w:rPr>
        <w:t>งานวันเกษตรแม่โจ้</w:t>
      </w:r>
      <w:r w:rsidRPr="00F76346">
        <w:rPr>
          <w:rFonts w:ascii="TH SarabunPSK" w:hAnsi="TH SarabunPSK" w:cs="TH SarabunPSK"/>
          <w:sz w:val="32"/>
          <w:szCs w:val="32"/>
        </w:rPr>
        <w:t xml:space="preserve">” 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ครั้งแรกเมื่อปีพุทธศักราช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2524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เพื่อเผยแพร่งานวิชาการและงานฟาร์มของสถาบัน จัดทําวารสารแม่โจ้ และหนังสืออนุสรณ์ แม่โจ้ </w:t>
      </w:r>
      <w:r>
        <w:rPr>
          <w:rFonts w:ascii="TH SarabunPSK" w:hAnsi="TH SarabunPSK" w:cs="TH SarabunPSK"/>
          <w:sz w:val="32"/>
          <w:szCs w:val="32"/>
          <w:cs/>
        </w:rPr>
        <w:t>50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ปี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2525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และในปีพุทธศักราช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2523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ขณะดํารงตําแหน่งคณบดี คณะผลิตกรรมการเกษตร ได้รับมอบหมายจากสภาสถาบันเทคโนโลยีการเกษตรแม่โจ้ ประสานความร่วมมือกับจังหวัดชุมพร เพื่อขอใช้พื้นที่เสื่อมสภาพ จํานวน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76346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750</w:t>
      </w:r>
      <w:r w:rsidRPr="00F76346">
        <w:rPr>
          <w:rFonts w:ascii="TH SarabunPSK" w:hAnsi="TH SarabunPSK" w:cs="TH SarabunPSK"/>
          <w:sz w:val="32"/>
          <w:szCs w:val="32"/>
          <w:cs/>
        </w:rPr>
        <w:t xml:space="preserve"> ไร่ ให้มหาวิทยาลัยสามารถเปิดศูนย์โร่ฝึกและการศึกษาต่อเนื่องที่จังหวัดชุมพร จนประสบความสําเร็จ</w:t>
      </w:r>
    </w:p>
    <w:p w:rsidR="00F76346" w:rsidRPr="00F76346" w:rsidRDefault="00F76346" w:rsidP="001D5FF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346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F7634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ผู้ช่วยศาสตราจารย์ธนิต มะลิสุวรรณ </w:t>
      </w:r>
      <w:bookmarkEnd w:id="0"/>
      <w:r w:rsidRPr="00F76346">
        <w:rPr>
          <w:rFonts w:ascii="TH SarabunPSK" w:hAnsi="TH SarabunPSK" w:cs="TH SarabunPSK"/>
          <w:sz w:val="32"/>
          <w:szCs w:val="32"/>
          <w:cs/>
        </w:rPr>
        <w:t>เป็นผู้ที่มีผลงานทางวิชาการ ดีเด่นจนเป็นที่ยอมรับในวงวิชาการ และเป็นผู้ที่ประสบความสําเร็จอย่างยอดเยี่ยม ในงานวิชาชีพ จนปรากฏเป็นที่ยอมรับ อันเป็นประโยชน์และแบบอย่างที่ดีแก่ บุคคลทั่วไป เป็นผู้บําเพ็ญกรณียกิจด้วยความริเริ่มจนเกิดประโยชน์แก่สังคม และประเทศชาติ อีกทั้งเป็นผู้ทําคุณประโยชน์สําคัญให้แก่สถาบันเป็นอเนกประการ จึงนับเป็นบุคคลผู้มีเกียรติประวัติและคุณสมบัติเหมาะสมอย่างยิ่ง สมควร ได้รับพระราชทานปริญญา ปรัชญาดุษฎีบัณฑิตกิตติมศักดิ์ สาขาวิชาพืชสวน เพื่อเป็นเกียรติประวัติสืบไป</w:t>
      </w:r>
    </w:p>
    <w:p w:rsidR="003D1153" w:rsidRPr="00F76346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F76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46"/>
    <w:rsid w:val="001D5FFD"/>
    <w:rsid w:val="003D1153"/>
    <w:rsid w:val="00F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9D5D"/>
  <w15:chartTrackingRefBased/>
  <w15:docId w15:val="{33233F60-1BA9-42E8-9064-C5AB5CBE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2019-10-12T09:20:00Z</dcterms:created>
  <dcterms:modified xsi:type="dcterms:W3CDTF">2019-10-12T09:32:00Z</dcterms:modified>
</cp:coreProperties>
</file>