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2.4" w:right="2414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6.3999999999999" w:line="276" w:lineRule="auto"/>
        <w:ind w:left="1900.7999999999997" w:right="830.3999999999996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พิธีพระราชทานปร</w:t>
      </w:r>
      <w:r w:rsidDel="00000000" w:rsidR="00000000" w:rsidRPr="00000000">
        <w:rPr>
          <w:rFonts w:ascii="Sarabun" w:cs="Sarabun" w:eastAsia="Sarabun" w:hAnsi="Sarabun"/>
          <w:color w:val="797900"/>
          <w:sz w:val="38"/>
          <w:szCs w:val="38"/>
          <w:rtl w:val="0"/>
        </w:rPr>
        <w:t xml:space="preserve">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ญญาบัตร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ครั้งที่ 11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1747.2000000000003" w:right="715.1999999999998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385.6" w:right="1387.2000000000003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วันอาทิตย์ที่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กุมภาพันธ์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2532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