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80155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8015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4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48000"/>
          <w:sz w:val="18"/>
          <w:szCs w:val="18"/>
          <w:u w:val="none"/>
          <w:shd w:fill="auto" w:val="clear"/>
          <w:vertAlign w:val="baseline"/>
          <w:rtl w:val="0"/>
        </w:rPr>
        <w:t xml:space="preserve">15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4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400"/>
          <w:sz w:val="42"/>
          <w:szCs w:val="42"/>
          <w:u w:val="none"/>
          <w:shd w:fill="auto" w:val="clear"/>
          <w:vertAlign w:val="baseline"/>
          <w:rtl w:val="0"/>
        </w:rPr>
        <w:t xml:space="preserve">เกษตรแม่โจ้ ดังที่ข้าพระพุทธเจ้ารองอธิการบดีฝ่ายวิชาการและ คณบดีแต่ละคณะจะได้กราบบังคมทูลตามลําดับต่อไป และใคร่ขอ พระราชทานพระราโชวาทเพื่อเป็นสิริสวัสดิ์พิพัฒนมงคลแก่ผู้ทรง คุณวุฒิ บัณฑิต คณาจารย์ ข้าราชการ นักศึกษา ศิษย์เก่า และ ผู้มีเกียรติทั้งหลายสืบไป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