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ab00"/>
          <w:sz w:val="26"/>
          <w:szCs w:val="26"/>
          <w:u w:val="none"/>
          <w:shd w:fill="auto" w:val="clear"/>
          <w:vertAlign w:val="baseline"/>
          <w:rtl w:val="0"/>
        </w:rPr>
        <w:t xml:space="preserve">ดอกลําไย รางวัลชนะเลิศและรองชนะเลิศการผลิตน้ําผึ้งจากดอกเถาไก่ย่าน รางวัลรองชนะเลิศการผลิตน้ําผึ้งจากดอกสาบเสือจากงานวันเกษตรแห่งชาติ ที่มหาวิทยาลัยเชียงใหม่ รวมทั้งได้รับรางวัล Good Packaging ในการ ประกวดบรรจุภัณฑ์ไทย โดยกรมส่งเสริมอุตสาหกรรม เมื่อปีพุทธศักราช ๒๕๔๕ นอกจากนั้นยังได้รับยกย่องให้เป็นข้าราชการดีเด่นของจังหวัดน่าน เมื่อปี พุทธศักราช ๒๕๒๗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b8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นายสายัณห์ เอี่ยมประชา เป็นผู้ที่ประสบความสําเร็จใน วิชาชีพ มีความรู้ ความสามารถในด้านการเกษตร จนได้รับยกย่องใน โอกาสต่าง ๆ รวมทั้งได้เผยแพร่ พัฒนาการเกษตรของชุมชนอย่างเต็ม กําลังความสามารถ ช่วยเชิดชูเกียรติ เกียรติยศ เกียรติศักดิ์ ของ มหาวิทยาลัยแม่โจ้ ในฐานะศิษย์เก่า เป็นบุคคลตัวอย่างสมควรได้รับการ สดุดีเกียรติคุณเป็นศิษย์เก่าดีเด่นของมหาวิทยาลัยแม่โจ้ สืบไป.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d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de00"/>
          <w:sz w:val="20"/>
          <w:szCs w:val="20"/>
          <w:u w:val="none"/>
          <w:shd w:fill="auto" w:val="clear"/>
          <w:vertAlign w:val="baseline"/>
          <w:rtl w:val="0"/>
        </w:rPr>
        <w:t xml:space="preserve">l๒ 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