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c400"/>
          <w:sz w:val="28"/>
          <w:szCs w:val="28"/>
          <w:u w:val="none"/>
          <w:shd w:fill="auto" w:val="clear"/>
          <w:vertAlign w:val="baseline"/>
          <w:rtl w:val="0"/>
        </w:rPr>
        <w:t xml:space="preserve">ความมั่นคง รุ่นที่ ๔๗ ที่สถาบันจิตวิทยาความมั่นคง สํานักงานสารนิเทศ กองบัญชาการสูงสุด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b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bd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นายสราญ เพิ่มพูล เป็นผู้ที่มีความรู้และความสามารถ รับราชการด้วยความวิริยะอุตสาหะสร้างคุณประโยชน์ต่อมหาวิทยาลัยแม่โจ้ และสังคมส่วนรวมเป็นอเนกอนันต์ ช่วยดํารง และเชิดชูเกียรติยศ เกียรติศักดิ์ ของมหาวิทยาลัยแม่โจ้ จนเป็นที่ประจักษ์แก่สาธารณชน จึงนับได้ว่าเป็นบุคคลที่มีเกียรติประวัติ และคุณสมบัติเหมาะสม สมควรได้ รับการสดุดีเกียรติยศ เป็นศิษย์เก่าดีเด่นของมหาวิทยาลัยแม่โจ้ 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e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