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499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49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4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รายงานกิจการของมหาวิทยาลัยแม่โจ้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700"/>
          <w:sz w:val="30"/>
          <w:szCs w:val="30"/>
          <w:u w:val="none"/>
          <w:shd w:fill="auto" w:val="clear"/>
          <w:vertAlign w:val="baseline"/>
          <w:rtl w:val="0"/>
        </w:rPr>
        <w:t xml:space="preserve">ของอธิการบดีมหาวิทยาลัยแม่โจ้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600"/>
          <w:sz w:val="30"/>
          <w:szCs w:val="30"/>
          <w:u w:val="none"/>
          <w:shd w:fill="auto" w:val="clear"/>
          <w:vertAlign w:val="baseline"/>
          <w:rtl w:val="0"/>
        </w:rPr>
        <w:t xml:space="preserve">รองศาสตราจารย์ ดร.เทพ พงษ์พานิช ในพิธีพระราชทานปริญญาบัตรแก่ผู้สําเร็จการศึกษา ครั้งที่ ๒๖ ประจําปีการศึกษา ๒๕๔๕ - ๒๕๔๖ วันอังคารที่ ๑๗ กุมภาพันธ์ ๒๕๔๗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400"/>
          <w:sz w:val="18"/>
          <w:szCs w:val="18"/>
          <w:u w:val="none"/>
          <w:shd w:fill="auto" w:val="clear"/>
          <w:vertAlign w:val="baseline"/>
          <w:rtl w:val="0"/>
        </w:rPr>
        <w:t xml:space="preserve">ณ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400"/>
          <w:sz w:val="24"/>
          <w:szCs w:val="24"/>
          <w:u w:val="none"/>
          <w:shd w:fill="auto" w:val="clear"/>
          <w:vertAlign w:val="baseline"/>
          <w:rtl w:val="0"/>
        </w:rPr>
        <w:t xml:space="preserve">ข้าพระพุทธเจ้า ในนามของมหาวิทยาลัยแม่โจ้ ขอพระราชทาน พระวโรกาสกราบทูลรายงานกิจการของมหาวิทยาลัย และจํานวน ผู้เข้ารับพระราชทานปริญญาบัตร เพื่อทรงทราบฝ่าพระบาทโดยสังเขป ดังนี้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  <w:rtl w:val="0"/>
        </w:rPr>
        <w:t xml:space="preserve">ในปีการศึกษา ๒๕๕๖ มหาวิทยาลัยได้เปิดหลักสูตรระดับ ปริญญาตรี ๓๙ สาขาวิชา ปริญญาโท ๑๖ สาขาวิชา และระดับ ปริญญาเอก ๑ สาขาวิชา มีนักศึกษาทั้งสิ้นจํานวน ๘,๔๐๙ คน มี บุคลากรจํานวน ๑,๒๐๙ คน ในจํานวนนี้มีอาจารย์ จํานวน ๓๓๒ คน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a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มหาวิทยาลัยแม่โจ้มีกิจกรรมที่น่าสนใจ อาทิ โครงการตาม แนวพระราชดําริ คณาจารย์ ข้าราชการและนักศึกษาของ มหาวิทยาลัยแม่โจ้ได้เข้าร่วมปฏิบัติงานในมูลนิธิโครงการหลวง โครงการคืนชีวิตกล้วยไม้ไทยสู่ไพรพฤกษ์ อันเนื่องมาจากพระราชดําริ โครงการอนุรักษ์พันธุกรรมพืช อันเนื่องมาจากพระราชดําริ โครงการ พัฒนาบ้านโปง อันเนื่องมาจากพระราชดําริ นอกจากนั้นยังจัดทํา โครงการร่วมกับคลินิกเทคโนโลยีมหาวิทยาลัยแม่โจ้ จัดอบรม หลักสูตรการผลิตสารกรองสนิมเหล็กในน้ําบาดาล และผลิตสารกรอง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24"/>
          <w:szCs w:val="24"/>
          <w:u w:val="none"/>
          <w:shd w:fill="auto" w:val="clear"/>
          <w:vertAlign w:val="baseline"/>
          <w:rtl w:val="0"/>
        </w:rPr>
        <w:t xml:space="preserve">06)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