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5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af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 ท า น ป ริ ญ 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d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b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ca00"/>
          <w:sz w:val="18"/>
          <w:szCs w:val="18"/>
          <w:u w:val="none"/>
          <w:shd w:fill="auto" w:val="clear"/>
          <w:vertAlign w:val="baseline"/>
          <w:rtl w:val="0"/>
        </w:rPr>
        <w:t xml:space="preserve">๑๐๗ รอง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b200"/>
          <w:sz w:val="18"/>
          <w:szCs w:val="18"/>
          <w:u w:val="none"/>
          <w:shd w:fill="auto" w:val="clear"/>
          <w:vertAlign w:val="baseline"/>
          <w:rtl w:val="0"/>
        </w:rPr>
        <w:t xml:space="preserve">90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b600"/>
          <w:sz w:val="24"/>
          <w:szCs w:val="24"/>
          <w:u w:val="none"/>
          <w:shd w:fill="auto" w:val="clear"/>
          <w:vertAlign w:val="baseline"/>
          <w:rtl w:val="0"/>
        </w:rPr>
        <w:t xml:space="preserve">ด้วยการปฏิบัติตนเป็นแบบอย่างที่ดี ในการนําความรู้ความสามารถที่ได้รับจาก สถาบันการศึกษาแห่งนี้ ไปประยุกต์ใช้กับหน้าที่การงาน จนมีความเจริญก้าวหน้าตาม ลําดับ ตลอดจนความเสียสละในการอุทิศตนเพื่อประโยชน์ของส่วนรวม ทั้งสมาคมเกษตร อาวุโสเชียงใหม่ สมาคมศิษย์เก่าแม่โจ้ กรุงเทพมหานคร และมหาวิทยาลัยแม่โจ้ จนเป็น ที่รักและเคารพของศิษย์เก่าทุกรุ่น นายแผ้ว ดิษเลิศ จึงเป็นผู้ที่สมควรได้รับการ สดุดีเกียรติคุณให้เป็นศิษย์เก่าแม่โจ้ดีเด่น เพื่อเป็นเกียรติประวัติสืบไป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e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e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d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d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d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d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d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