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f9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f9c00"/>
          <w:sz w:val="24"/>
          <w:szCs w:val="24"/>
          <w:u w:val="none"/>
          <w:shd w:fill="auto" w:val="clear"/>
          <w:vertAlign w:val="baseline"/>
          <w:rtl w:val="0"/>
        </w:rPr>
        <w:t xml:space="preserve">พิธีพระราชทานปริญญาบัตร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2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b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7b100"/>
          <w:sz w:val="24"/>
          <w:szCs w:val="24"/>
          <w:u w:val="none"/>
          <w:shd w:fill="auto" w:val="clear"/>
          <w:vertAlign w:val="baseline"/>
          <w:rtl w:val="0"/>
        </w:rPr>
        <w:t xml:space="preserve">ใน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98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98e00"/>
          <w:sz w:val="22"/>
          <w:szCs w:val="22"/>
          <w:u w:val="none"/>
          <w:shd w:fill="auto" w:val="clear"/>
          <w:vertAlign w:val="baseline"/>
          <w:rtl w:val="0"/>
        </w:rPr>
        <w:t xml:space="preserve">๕๑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5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5ad00"/>
          <w:sz w:val="18"/>
          <w:szCs w:val="18"/>
          <w:u w:val="none"/>
          <w:shd w:fill="auto" w:val="clear"/>
          <w:vertAlign w:val="baseline"/>
          <w:rtl w:val="0"/>
        </w:rPr>
        <w:t xml:space="preserve">EJO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b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b800"/>
          <w:sz w:val="18"/>
          <w:szCs w:val="18"/>
          <w:u w:val="none"/>
          <w:shd w:fill="auto" w:val="clear"/>
          <w:vertAlign w:val="baseline"/>
          <w:rtl w:val="0"/>
        </w:rPr>
        <w:t xml:space="preserve">VE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300"/>
          <w:sz w:val="30"/>
          <w:szCs w:val="30"/>
          <w:u w:val="none"/>
          <w:shd w:fill="auto" w:val="clear"/>
          <w:vertAlign w:val="baseline"/>
          <w:rtl w:val="0"/>
        </w:rPr>
        <w:t xml:space="preserve">ดําเนินธุรกิจตามแนวนโยบายพัฒนาเศรษฐกิจและสังคมแห่งชาติตามทิศทางนโยบาย ของหน่วยงานของรัฐอีกทั้งให้ความร่วมมือกับหน่วยงานของรัฐ และสถาบันต่าง ๆ ด้วยดี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7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7700"/>
          <w:sz w:val="30"/>
          <w:szCs w:val="30"/>
          <w:u w:val="none"/>
          <w:shd w:fill="auto" w:val="clear"/>
          <w:vertAlign w:val="baseline"/>
          <w:rtl w:val="0"/>
        </w:rPr>
        <w:t xml:space="preserve">โดยที่ นายวิทิต ภูธนทรัพย์ เป็นผู้ที่มีผลงานทางวิชาการดีเด่น จนเป็นที่ ยอมรับในวงวิชาการ และเป็นผู้ที่ประสบความสําเร็จอย่างยอดเยี่ยมในงานวิชาชีพ จนปรากฏเป็นที่ยอมรับ เป็นประโยชน์ และแบบอย่างที่ดีแก่คนทั่วไป เป็นผู้บําเพ็ญ กรณียกิจด้วยความริเริ่ม จนเกิดประโยชน์แก่สังคมและประเทศชาติ จึงนับเป็นบุคคล ผู้มีเกียรติประวัติ และคุณสมบัติเหมาะสมอย่างยิ่ง สมควรได้รับพระราชทานปริญญา ปรัชญาดุษฎีบัณฑิตกิตติมศักดิ์ สาขาวิชา เทคโนโลยีการประมงและทรัพยากร ทางน้ํา เพื่อเป็นเกียรติประวัติ 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