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8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600"/>
          <w:sz w:val="26"/>
          <w:szCs w:val="26"/>
          <w:u w:val="none"/>
          <w:shd w:fill="auto" w:val="clear"/>
          <w:vertAlign w:val="baseline"/>
          <w:rtl w:val="0"/>
        </w:rPr>
        <w:t xml:space="preserve">พิธีพระราชทานปริญญาบัตร mo |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800"/>
          <w:sz w:val="26"/>
          <w:szCs w:val="26"/>
          <w:u w:val="none"/>
          <w:shd w:fill="auto" w:val="clear"/>
          <w:vertAlign w:val="baseline"/>
          <w:rtl w:val="0"/>
        </w:rPr>
        <w:t xml:space="preserve">| มหาวิทยาลัยแม่โจ้ ครั้งที่ ๓๔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a59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a59f00"/>
          <w:sz w:val="32"/>
          <w:szCs w:val="32"/>
          <w:u w:val="none"/>
          <w:shd w:fill="auto" w:val="clear"/>
          <w:vertAlign w:val="baseline"/>
          <w:rtl w:val="0"/>
        </w:rPr>
        <w:t xml:space="preserve">ด้านต่าง ๆ แก่สังคมอย่างต่อเนื่อง นับเป็นบุคคลที่มีเกียรติประวัติ และคุณสมบัติ เหมาะสม สมควรได้รับพระราชทานปริญญาปรัชญาดุษฎีบัณฑิตกิตติมศักดิ์ สาขาวิชาการบริหารจัดการอุตสาหกรรมการผลิตสัตว์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