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200"/>
          <w:sz w:val="30"/>
          <w:szCs w:val="30"/>
          <w:u w:val="none"/>
          <w:shd w:fill="auto" w:val="clear"/>
          <w:vertAlign w:val="baseline"/>
          <w:rtl w:val="0"/>
        </w:rPr>
        <w:t xml:space="preserve">สมเด็จพระบรมโอรสาธิราชฯ สยามมกุฎราชกุมาร จังหวัดเชียงใหม่ เป็นกรรมการ และเลขานุการคณะกรรมการเฉพาะกิจของนายกรัฐมนตรี เพื่อสนับสนุน การดําเนินงานการแก้ไขปัญหาหนี้สินเกษตรกรอย่างบูรณาการ เป็นกรรมการ มูลนิธิเกษตราธิการ เป็นกรรมการตรวจสอบและติดตามการบริหารงานตํารวจ ระดับสถานีตํารวจ เป็นกรรมการในอนุกรรมการข้าราชการพลเรือน (อ.ก.พ.) กระทรวงเกษตรและสหกรณ์ เป็นอนุกรรมการพัฒนาแนวทางและกลไก ในการพิทักษ์ สาธารณสมบัติของแผ่นดิน และเป็นกรรมการคัดเลือก การเลื่อนข้าราชการพลเรือนสามัญ เพื่อแต่งตั้งให้ดํารงตําแหน่งผู้อํานวยการ ระดับสูง ผู้อํานวยการเฉพาะด้านระดับสูงและนักบริหารระดับสูง กระทรวงเกษตร และสหกรณ์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000"/>
          <w:sz w:val="32"/>
          <w:szCs w:val="32"/>
          <w:u w:val="none"/>
          <w:shd w:fill="auto" w:val="clear"/>
          <w:vertAlign w:val="baseline"/>
          <w:rtl w:val="0"/>
        </w:rPr>
        <w:t xml:space="preserve">นายธวัชชัย สําโรงวัฒนา มีผลงานอาชีพซึ่งแสดงถึงความสําเร็จอันเป็น แบบอย่างที่ดี ได้แก่ การเป็นกรรมการผู้ทรงคุณวุฒิ และเป็นประธานกรรมการ ในคณะกรรมการองค์การส่งเสริมกิจการโคนมแห่งประเทศไทย เป็นกรรมการผู้ทรงคุณวุฒิ ภาคราชการและเป็นประธานกรรมการ ในคณะกรรมการบริหารกองทุนฟื้นฟู และพัฒนาเกษตรกร เป็นกรรมการบริหารโครงการอนุรักษ์แห่งพันธุกรรมไม้สัก และพัฒนาคุณภาพชีวิตราษฎรบริเวณลุ่มน้ําปายอันเนื่องมาจากพระราชดําริ เป็นกรรมการบริหารโครงการศูนย์พัฒนาปศุสัตว์ตามพระราชดําริ อําเภอด่านซ้าย จังหวัดเลย เป็นอนุกรรมการเกษตรพาณิชย์ สํานักงานพัฒนาการวิจัยการเกษตร (องค์การมหาชน) เป็นที่ปรึกษาคณะอนุกรรมการป้องกันแก้ไขปัญหาผลไม้ภาคเหนือ และเป็นที่ปรึกษา คณะกรรมาธิการการเกษตรและสหกรณ์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a00"/>
          <w:sz w:val="30"/>
          <w:szCs w:val="30"/>
          <w:u w:val="none"/>
          <w:shd w:fill="auto" w:val="clear"/>
          <w:vertAlign w:val="baseline"/>
          <w:rtl w:val="0"/>
        </w:rPr>
        <w:t xml:space="preserve">จากการที่นายธวัชชัย สําโรงวัฒนา เป็นกรรมการบริหารกองทุนฟื้นฟู และพัฒนาเกษตรกรจึงมีบทบาทในการดําเนินการออกหลักเกณฑ์เกี่ยวกับการฟื้นฟู พัฒนาของสํานักงานพัฒนาการวิจัยการเกษตรแห่งชาติ เพื่อใช้เป็นแนวทางของ ประชาชนทั้งประเทศ โดยได้ร่างพระราชบัญญัติ และพระราชกฤษฎีกาที่ประกาศ ใช้เป็นกฎหมายแล้ว ได้แก่ พระราชบัญญัติกองทุนฟื้นฟูและพัฒนาเกษตรกร (ฉบับที่ ๒) ปีพุทธศักราช ๒๕๕๔ พระราชกฤษฎีกาจัดตั้งสํานักงานพัฒนาการวิจัยการเกษตร แห่งชาติ (องค์การมหาชน) พระราชบัญญัติส่งเสริมวิสาหกิจชุมชนปีพุทธศักราช ๒๕๕๔ และพระราชบัญญัติมาตรฐานสินค้าเกษตรและอาหารแห่งชาติ ปีพุทธศักราช ๒๕๕๑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