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e00"/>
          <w:sz w:val="18"/>
          <w:szCs w:val="18"/>
          <w:u w:val="none"/>
          <w:shd w:fill="auto" w:val="clear"/>
          <w:vertAlign w:val="baseline"/>
          <w:rtl w:val="0"/>
        </w:rPr>
        <w:t xml:space="preserve">ม ห า ท ยาลัย | ม่ โจ้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9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b00"/>
          <w:sz w:val="30"/>
          <w:szCs w:val="30"/>
          <w:u w:val="none"/>
          <w:shd w:fill="auto" w:val="clear"/>
          <w:vertAlign w:val="baseline"/>
          <w:rtl w:val="0"/>
        </w:rPr>
        <w:t xml:space="preserve">นายโชคชัย สารากิจ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800"/>
          <w:sz w:val="30"/>
          <w:szCs w:val="30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สาขาวิชาการพัฒนาส่งเสริมและนิเทศศาสตร์เกษตร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e00"/>
          <w:sz w:val="26"/>
          <w:szCs w:val="26"/>
          <w:u w:val="none"/>
          <w:shd w:fill="auto" w:val="clear"/>
          <w:vertAlign w:val="baseline"/>
          <w:rtl w:val="0"/>
        </w:rPr>
        <w:t xml:space="preserve">นายโชคชัย สารากิจ สําเร็จการศึกษาหลักสูตรนักเรียนนายสิบ โรงเรียนทหารม้า ศูนย์การทหารม้า จังหวัดสระบุรี ในปีพุทธศักราช ๒๕๐๐ และ ประกาศนียบัตรวิชาชีพชั้นสูง หลักสูตรเทคนิคเกษตร สาขาสัตวบาล วิทยาลัย เกษตรกรรมแม่โจ้ เมื่อปีพุทธศักราช ๒๕๐๘ เป็นศิษย์เก่าแม่โจ้ รุ่นที่ ๒๖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ด้านการทํางาน นายโชคชัย สารากิจ รับราชการทหาร ที่กองพันทหารม้า ที่ ๗ ค่ายพิชัยดาบหัก จังหวัดอุตรดิตถ์ ในระหว่างปีพุทธศักราช ๒๕๐๑ ถึง ปีพุทธศักราช ๒๕๐๔ โดยปฏิบัติหน้าที่ยุทธการและการข่าว เป็นผู้แปล ภาษาอังกฤษให้แก่ทหารอเมริกันและให้การแนะนําแก่กองพัน ปัจจุบัน ดํารงตําแหน่งผู้อํานวยการศูนย์เรียนรู้การพัฒนายั่งยืนภาคเหนือ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8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นอกจากการเรียนรู้ในสถาบันการศึกษาแล้ว นายโชคชัย สารากิจ ยังเป็น ผู้ตั้งใจศึกษาหาความรู้เพิ่มเติม ในวิชาการเกษตร อาทิ การฝึกอบรมเกษตรธรรมชาติ หลักสูตรนานาชาติ ณ ประเทศสาธารณรัฐเกาหลีใต้ การเข้าร่วมสัมมนา เกษตรธรรมชาติ ระดับภูมิภาคเอเชีย ณ สาธารณรัฐประชาชนจีน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200"/>
          <w:sz w:val="26"/>
          <w:szCs w:val="26"/>
          <w:u w:val="none"/>
          <w:shd w:fill="auto" w:val="clear"/>
          <w:vertAlign w:val="baseline"/>
          <w:rtl w:val="0"/>
        </w:rPr>
        <w:t xml:space="preserve">นายโชคชัย สารากิจ ได้นําวิชาความรู้ที่ได้ศึกษามาประยุกต์ ในการประกอบอาชีพ จนมีผลงานทางวิชาการเป็นที่ประจักษ์ อาทิ ได้จัดตั้งศูนย์เรียนรู้ การพัฒนาอย่างยั่งยืนภาคเหนือ เพื่อพัฒนาและเผยแพร่การเกษตรธรรมชาติ แก่เกษตรกรและองค์กรต่าง ๆ ทั้งภาครัฐและเอกชน ได้ประยุกต์การเลี้ยงสุกร แบบธรรมชาติจากสถาบันเกษตรธรรมชาติเกาหลีใต้มาเป็นการเลี้ยงหมูหลุม จนเป็นที่รู้จักอย่างกว้างขวาง และเป็นที่ปรึกษาการจัดทําหลักสูตรสาขาวิชา เกษตรธรรมชาติ มหาวิทยาลัยแม่โจ้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400"/>
          <w:sz w:val="34"/>
          <w:szCs w:val="34"/>
          <w:u w:val="none"/>
          <w:shd w:fill="auto" w:val="clear"/>
          <w:vertAlign w:val="baseline"/>
          <w:rtl w:val="0"/>
        </w:rPr>
        <w:t xml:space="preserve">นายโชคชัย สารากิจ เป็นผู้มีผลงานอาชีพที่ประสบความสําเร็จอันเป็น แบบอย่างที่ดี ในการปฏิบัติตนและประกอบอาชีพทางการเกษตร ตามแนวปรัชญา เศรษฐกิจพอเพียงแห่งองค์พระบาทสมเด็จพระเจ้าอยู่หัว อีกทั้งได้ส่งเสริมและ เผยแพร่ความรู้ด้านเกษตรกรรมธรรมชาติ โดยเฉพาะการเลี้ยงหมูหลุมแก่เกษตรกร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