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Battambang" w:cs="Battambang" w:eastAsia="Battambang" w:hAnsi="Battambang"/>
          <w:b w:val="0"/>
          <w:i w:val="0"/>
          <w:smallCaps w:val="0"/>
          <w:strike w:val="0"/>
          <w:color w:val="9f9100"/>
          <w:sz w:val="18"/>
          <w:szCs w:val="18"/>
          <w:u w:val="none"/>
          <w:shd w:fill="auto" w:val="clear"/>
          <w:vertAlign w:val="baseline"/>
          <w:rtl w:val="0"/>
        </w:rPr>
        <w:t xml:space="preserve">២៨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8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8f00"/>
          <w:sz w:val="18"/>
          <w:szCs w:val="18"/>
          <w:u w:val="none"/>
          <w:shd w:fill="auto" w:val="clear"/>
          <w:vertAlign w:val="baseline"/>
          <w:rtl w:val="0"/>
        </w:rPr>
        <w:t xml:space="preserve">ม ห า ก ย าลัย || ม่ โจ้ MAEJO UNIVERSITY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84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8400"/>
          <w:sz w:val="28"/>
          <w:szCs w:val="28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8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8b00"/>
          <w:sz w:val="18"/>
          <w:szCs w:val="18"/>
          <w:u w:val="none"/>
          <w:shd w:fill="auto" w:val="clear"/>
          <w:vertAlign w:val="baseline"/>
          <w:rtl w:val="0"/>
        </w:rPr>
        <w:t xml:space="preserve">นายนิกร เมทธนัง ปรัชญาดุษฎีบัณฑิตกิตติมศักดิ์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8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88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สาขาวิชาบริหารธุรกิจ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a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3af00"/>
          <w:sz w:val="18"/>
          <w:szCs w:val="18"/>
          <w:u w:val="none"/>
          <w:shd w:fill="auto" w:val="clear"/>
          <w:vertAlign w:val="baseline"/>
          <w:rtl w:val="0"/>
        </w:rPr>
        <w:t xml:space="preserve">นายนิกร เมทธนัง สําเร็จการศึกษาระดับปริญญาตรี สาขาสัตว์ปีก สถาบันเทคโนโลยีการเกษตรแม่โจ้ ในปีพุทธศักราช ๒๕๒๐ เป็นศิษย์เก่าแม่โจ้ รุ่นที่ ๓๑ และสําเร็จการศึกษาระดับปริญญาโท สาขาวิชาการจัดการทางการพัฒนาสังคม จากสถาบันบัณฑิตพัฒนบริหารศาสตร์ กรุงเทพฯ เมื่อปีพุทธศักราช ๒๕๓๗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800"/>
          <w:sz w:val="18"/>
          <w:szCs w:val="18"/>
          <w:u w:val="none"/>
          <w:shd w:fill="auto" w:val="clear"/>
          <w:vertAlign w:val="baseline"/>
          <w:rtl w:val="0"/>
        </w:rPr>
        <w:t xml:space="preserve">ด้านการทํางานนั้น นายนิกร เมทธนัง ได้ปฏิบัติหน้าที่ที่ธนาคาร เพื่อการเกษตรและสหกรณ์การเกษตร สาขาของธนาคารเพื่อการเกษตรและ สหกรณ์ ในตําแหน่งพนักงานสินเชื่อด้านการเกษตร และตําแหน่งผู้ควบคุมงาน สินเชื่อ ในปีพุทธศักราช ๒๕๒๐ ถึงปีพุทธศักราช ๒๕๒๙ และปฏิบัติงานที่ธนาคาร เพื่อการเกษตรและสหกรณ์การเกษตร สํานักงานใหญ่ ในตําแหน่งต่าง ๆ อาทิ พนักงานวิเคราะห์ระบบงาน กองพัฒนาระบบงาน ตําแหน่งหัวหน้าสายงาน ด้านบริหารทั่วไป กองพัฒนาระบบงาน ตําแหน่งวิทยาจารย์ ฝ่ายพัฒนาบุคลากร ตําแหน่งผู้ช่วยผู้อํานวยการ กองส่งเสริมธุรกิจสถาบัน ตําแหน่งผู้อํานวยการ กองธุรกิจสินเชื่อนอกภาคการเกษตร ตําแหน่งผู้ช่วยผู้อํานวยการฝ่ายสินเชื่อ สถาบัน ฯลฯ และปัจจุบันดํารงตําแหน่งผู้อํานวยการสํานักพัฒนาตลาด ผลิตภัณฑ์ลูกค้า ธนาคารเพื่อการเกษตรและสหกรณ์การเกษตร และดํารงตําแหน่ง กรรมการผู้จัดการใหญ่ บริษัทไทยธุรกิจเกษตร จํากัด และบริษัทในเครือ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9a00"/>
          <w:sz w:val="30"/>
          <w:szCs w:val="30"/>
          <w:u w:val="none"/>
          <w:shd w:fill="auto" w:val="clear"/>
          <w:vertAlign w:val="baseline"/>
          <w:rtl w:val="0"/>
        </w:rPr>
        <w:t xml:space="preserve">นายนิกร เมทธนั่ง มีผลงานในด้านอาชีพซึ่งแสดงถึงความสําเร็จเป็นที่ ประจักษ์ โดยเฉพาะในด้านการขยายความสัมพันธ์และธุรกิจการค้าร่วมกับ ประเทศจีน โดยมีการก่อตั้งบริษัท Yiwu TABC0 Company Limiter (YTAB) ขึ้นเป็น บริษัทแรกของประเทศไทยที่ลงทุนในประเทศจีน โดยทําหน้าที่เป็นผู้นําเข้า และส่งออกผลิตภัณฑ์ของประเทศไทยไปยังประเทศจีนซึ่งช่วยแก้ไขปัญหาการส่งออก ผลผลิตทางการเกษตรของไทย อีกทั้งสามารถแบ่งปันผลประโยชน์ที่เกิดขึ้น ในแต่ละห่วงโซ่มูลค่าเพิ่มให้สามารถกลับมาสู่เกษตรกรลูกค้าได้ นอกจากนี้ ยังได้ ร่วมมือกับสมาคมสินเชื่อการเกษตรและชนบทภาคพื้นเอเชียแปซิฟิก (APRACA)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Battambang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ttambang-regular.ttf"/><Relationship Id="rId2" Type="http://schemas.openxmlformats.org/officeDocument/2006/relationships/font" Target="fonts/Battambang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