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พิธีพระราsทานปริญญาบัตร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6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d00"/>
          <w:sz w:val="18"/>
          <w:szCs w:val="18"/>
          <w:u w:val="none"/>
          <w:shd w:fill="auto" w:val="clear"/>
          <w:vertAlign w:val="baseline"/>
          <w:rtl w:val="0"/>
        </w:rPr>
        <w:t xml:space="preserve">๑๖๕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5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นายพิเศษ สงเคราะห์ ศิษย์เก่าแม่โจดีเด่น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b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9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9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9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a00"/>
          <w:sz w:val="30"/>
          <w:szCs w:val="30"/>
          <w:u w:val="none"/>
          <w:shd w:fill="auto" w:val="clear"/>
          <w:vertAlign w:val="baseline"/>
          <w:rtl w:val="0"/>
        </w:rPr>
        <w:t xml:space="preserve">นายพิเศษ สงเคราะห์ สําเร็จการศึกษาระดับมัธยมศึกษาจากโรงเรียน โพธารามวัฒนาเสนีย์ จังหวัดราชบุรี ระดับอนุปริญญา จากมหาวิทยาลัยราชภัฏ นครปฐม และระดับปริญญาตรี สาขาวิชาการเพาะเลี้ยงสัตว์น้ํา จากมหาวิทยาลัยแม่โจ้ จังหวัดเชียงใหม่ เมื่อพุทธศักราช ๒๕๕๓ เป็นศิษย์เก่าแม่โจ้ รุ่นที่ ๑๓ และได้นําความรู้ที่รับจากมหาวิทยาลัยแม่โจ้ ไปใช้ในการปฏิบัติงานอย่าง เต็มความสามารถ ได้พัฒนาเพาะเลี้ยงปลาสวยงาม และสืบทอดกิจการเพาะพันธุ์ปลา ของครอบครัว จนประสบความสําเร็จ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700"/>
          <w:sz w:val="32"/>
          <w:szCs w:val="32"/>
          <w:u w:val="none"/>
          <w:shd w:fill="auto" w:val="clear"/>
          <w:vertAlign w:val="baseline"/>
          <w:rtl w:val="0"/>
        </w:rPr>
        <w:t xml:space="preserve">นายพิเศษ สงเคราะห์ มีผลงานที่โดดเด่น คือ การเพาะพันธุ์ปลา ใกล้สูญพันธุ์ได้สําเร็จ คือ ปลาหมูอารีย์ เป็นคนแรกของประเทศไทย นํามาซึ่ง ความภาคภูมิใจ นอกจากนี้ ยังได้เพาะพันธุ์ปลาอีกหลายชนิด อาทิ ปลาทรงเครื่อง ปลาหางไหม้ ปลากาแดงเผือก ปลากาแดงนคร ปลาน้ําผึ้งเผือก ปลาเล็บมือน้ํา และปลาหมูลายเมฆพม่า โดยเน้นการเพาะพันธุ์ปลาดั้งเดิมในลุ่มน้ําแม่กลอง สามารถส่งออกจําหน่ายต่างประเทศ สามารถนํารายได้มาเลี้ยงตนและครอบครัว อย่างมั่นคงและยั่งยืน ซึ่งเป็นแบบอย่างที่ดีของเกษตรกร จนได้รับการขนานนามว่า “นักเพาะพันธุ์ปลาแห่งลุ่มน้ําแม่กลอง”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50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ด้วยความอดทนอุตสาหะ การฝึกฝน และพัฒนาความรู้อยู่ตลอดเวลา จนประสบความสําเร็จในวิชาชีพที่เน้นการปฏิบัติจริง และได้รับคัดเลือกให้เป็น เกษตรกรดีเด่นแห่งชาติ ประจําปี ๒๕๕๔ สาขาวิชาชีพการเพาะเลี้ยงปลาสวยงาม ธรรมชาติ และได้เข้ารับพระราชทานโล่รางวัลในงานพระราชพิธีพืชมงคล จรดพระนังคัลแรกนาขวัญ ณ มณฑลพิธีท้องสนามหลวง เมื่อวันที่ ๑๓ พฤษภาคม พุทธศักราช ๒๕๕๔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นายพิเศษ สงเคราะห์ เป็นผู้หนึ่งที่ได้อุทิศตนให้เป็นประโยชน์ต่อส่วนรวม ด้วยประสบการณ์ ในการประกอบอาชีพด้านการเพาะเลี้ยงปลาสวยงาม เป็นระยะเวลา กว่า ๑ ๒ ปี ได้รับเชิญเป็นวิทยากรถ่ายทอดความรู้ด้านการเพาะเลี้ยงปลา สวยงามแก่เกษตรกร และบุคคลภายนอกที่ สนใจ และใช้กิจการของตน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