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c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คุณภาพสูงขึ้นแล้ว ยังทําให้เกษตรกรของเรามีคุณภาพชีวิตที่ดีขึ้น สามารถ พึ่งพาตนเองได้ และมีความภาคภูมิใจในอาชีพของตนอีกด้วย บัณฑิตทุกคน จึงชอบที่จะนําวิชาความรู้ที่ได้ศึกษาเล่าเรียนมาจากสถาบันแห่งนี้ไปใช้ปฏิบัติ ส่งเสริมเกษตรกรให้มีศักยภาพสูงขึ้นอันส่งผลให้งานด้านการเกษตรของชาติ มีความเจริญก้าวหน้า เป็นที่ยอมรับของนานาประเทศสืบไป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ในพระปรมาภิไธยพระบาทสมเด็จพระเจ้าอยู่หัว ขออวยพรให้บัณฑิตใหม่ ทุกคนประสบแต่ความสุขความเจริญ ทั้งขอให้ทุกท่านที่มาร่วมประชุมในวันนี้ มีแต่ความผาสุกสวัสดีจงทั่วกัน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