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700"/>
          <w:sz w:val="24"/>
          <w:szCs w:val="24"/>
          <w:u w:val="none"/>
          <w:shd w:fill="auto" w:val="clear"/>
          <w:vertAlign w:val="baseline"/>
          <w:rtl w:val="0"/>
        </w:rPr>
        <w:t xml:space="preserve">ในโอกาสครบรอบ ๓๕ ปี เมื่อพุทธศักราช ๒๕๕๐ ศิษย์เก่าผู้ประสบผลสําเร็จของ มหาวิทยาลัยแม่โจ้ ในวาระครบรอบ ๗๕ ปี เมื่อพุทธศักราช ๒๕๕๑ และ รางวัลศิษย์เก่าดีเด่นคณะผลิตกรรมการเกษตร มหาวิทยาลัยแม่โจ้ ในวาระ ครบรอบ ๗๕ ปี เมื่อพุทธศักราช ๒๕๕๑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3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ผู้ช่วยศาสตราจารย์ พาวิน มะโนชัย เป็นนักวิชาการ ที่มีความเชี่ยวชาญและประสบความสําเร็จในหน้าที่การงาน รวมทั้งบําเพ็ญ ประโยชน์แก่ส่วนรวม โดยเฉพาะการสร้างองค์ความรู้ด้านลําไยที่มีการเผยแพร่ ผลงานอย่างกว้างขวาง และเกษตรกรทั้งในและต่างประเทศได้นําไปใช้ประโยชน์ ซึ่งเป็นแบบอย่างที่ดีแก่ศิษย์เก่าและบุคคลทั่วไป จึงนับว่า เป็นบุคคลที่มี เกียรติประวัติและคุณสมบัติเหมาะสม สมควรได้รับการสดุดีเกียรติคุณให้เป็น ศิษย์เก่าดีเด่นของมหาวิทยาลัยแม่โจ้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๑๖๕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