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c00"/>
          <w:sz w:val="18"/>
          <w:szCs w:val="18"/>
          <w:u w:val="none"/>
          <w:shd w:fill="auto" w:val="clear"/>
          <w:vertAlign w:val="baseline"/>
          <w:rtl w:val="0"/>
        </w:rPr>
        <w:t xml:space="preserve">ยะลา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6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100"/>
          <w:sz w:val="18"/>
          <w:szCs w:val="18"/>
          <w:u w:val="none"/>
          <w:shd w:fill="auto" w:val="clear"/>
          <w:vertAlign w:val="baseline"/>
          <w:rtl w:val="0"/>
        </w:rPr>
        <w:t xml:space="preserve">8 2. เข้า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500"/>
          <w:sz w:val="18"/>
          <w:szCs w:val="18"/>
          <w:u w:val="none"/>
          <w:shd w:fill="auto" w:val="clear"/>
          <w:vertAlign w:val="baseline"/>
          <w:rtl w:val="0"/>
        </w:rPr>
        <w:t xml:space="preserve">ERSITY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c300"/>
          <w:sz w:val="18"/>
          <w:szCs w:val="18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รองศาสตราจารย์ ดร.ยงยุทธ ข้ามสี่ ผู้อํานวยการสํานักวิจัย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600"/>
          <w:sz w:val="22"/>
          <w:szCs w:val="22"/>
          <w:u w:val="none"/>
          <w:shd w:fill="auto" w:val="clear"/>
          <w:vertAlign w:val="baseline"/>
          <w:rtl w:val="0"/>
        </w:rPr>
        <w:t xml:space="preserve">และส่งเสริมวิชาการการเกษตร อาจารย์ ดร.สมคิด แก้วทิพย์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e00"/>
          <w:sz w:val="24"/>
          <w:szCs w:val="24"/>
          <w:u w:val="none"/>
          <w:shd w:fill="auto" w:val="clear"/>
          <w:vertAlign w:val="baseline"/>
          <w:rtl w:val="0"/>
        </w:rPr>
        <w:t xml:space="preserve">ผู้อํานวยการวิทยาลัยบริหารศาสตร์ ผู้ช่วยศาสตราจารย์สุพจน์ เอี้ยงกุญชร ประธานสภาคณาจารย์ รองศาสตราจารย์ ดร.เกรียงศักดิ์ ศรีเงินยวง ผู้อํานวยการสํานักบริหารและพัฒนาวิชาการ นางอรณา พิทยากรศิลป์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100"/>
          <w:sz w:val="24"/>
          <w:szCs w:val="24"/>
          <w:u w:val="none"/>
          <w:shd w:fill="auto" w:val="clear"/>
          <w:vertAlign w:val="baseline"/>
          <w:rtl w:val="0"/>
        </w:rPr>
        <w:t xml:space="preserve">ผู้อํานวยการสํานักหอสมุด ผู้ช่วยศาสตราจารย์ ดร.ณัฐวุฒิ ดุษฎี ผู้อํานวยการวิทยาลัยพลังงานทดแทน นางศรีอนงค์ ใครมา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a00"/>
          <w:sz w:val="18"/>
          <w:szCs w:val="18"/>
          <w:u w:val="none"/>
          <w:shd w:fill="auto" w:val="clear"/>
          <w:vertAlign w:val="baseline"/>
          <w:rtl w:val="0"/>
        </w:rPr>
        <w:t xml:space="preserve">ประธานสภาข้าราชการ พนักงาน และลูกจ้าง นางสาวณัฐฐินีย์ สินฉิม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a00"/>
          <w:sz w:val="24"/>
          <w:szCs w:val="24"/>
          <w:u w:val="none"/>
          <w:shd w:fill="auto" w:val="clear"/>
          <w:vertAlign w:val="baseline"/>
          <w:rtl w:val="0"/>
        </w:rPr>
        <w:t xml:space="preserve">ผู้อํานวยการสํานักงานอธิการบดี ผู้ช่วยศาสตราจารย์ ดร.ทองเลียน บัวจูม ผู้ช่วยอธิการบดี อาจารย์ ดร.ทิพย์สุดา ตั้งตระกูล ผู้ช่วยอธิการบดี อาจารย์สุดเขต สกุลทอง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3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ผู้ช่วยอธิการบดี ผู้ช่วยศาสตราจารย์ ดร.สุรัตน์ นักหล่อ ผู้ช่วยอธิการบดี นายปิยะวัฒน์ ยาวิชัยชูลาภ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9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ผู้ช่วยอธิการบดี อาจารย์ชัช พชรธรรมกุล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c00"/>
          <w:sz w:val="22"/>
          <w:szCs w:val="22"/>
          <w:u w:val="none"/>
          <w:shd w:fill="auto" w:val="clear"/>
          <w:vertAlign w:val="baseline"/>
          <w:rtl w:val="0"/>
        </w:rPr>
        <w:t xml:space="preserve">ผู้ช่วยอธิการบดี ผู้ช่วยศาสตราจารย์ ดร.กชพร ศิริโภคากิจ รองอธิการบดีฝ่ายบริหาร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กรรมการและเลขานุการ นางปราณี พันธุ์วุฒิ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900"/>
          <w:sz w:val="28"/>
          <w:szCs w:val="28"/>
          <w:u w:val="none"/>
          <w:shd w:fill="auto" w:val="clear"/>
          <w:vertAlign w:val="baseline"/>
          <w:rtl w:val="0"/>
        </w:rPr>
        <w:t xml:space="preserve">ผู้อํานวยการกองกลาง ผู้ช่วยเลขานุการ นางพัชรี คํารินทร์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c00"/>
          <w:sz w:val="28"/>
          <w:szCs w:val="28"/>
          <w:u w:val="none"/>
          <w:shd w:fill="auto" w:val="clear"/>
          <w:vertAlign w:val="baseline"/>
          <w:rtl w:val="0"/>
        </w:rPr>
        <w:t xml:space="preserve">หัวหน้างานประชุม ผู้ช่วยเลขานุการ นางธัญทิวา เผ่าตะใจ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700"/>
          <w:sz w:val="30"/>
          <w:szCs w:val="30"/>
          <w:u w:val="none"/>
          <w:shd w:fill="auto" w:val="clear"/>
          <w:vertAlign w:val="baseline"/>
          <w:rtl w:val="0"/>
        </w:rPr>
        <w:t xml:space="preserve">เจ้าหน้าที่ปฏิบัติงานประชุม นางลัดดาวรรณ บํารุงกาญจน์ เจ้าหน้าที่ปฏิบัติงานประชุม นางสาวกิริยา ทิพย์โอสถ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f00"/>
          <w:sz w:val="18"/>
          <w:szCs w:val="18"/>
          <w:u w:val="none"/>
          <w:shd w:fill="auto" w:val="clear"/>
          <w:vertAlign w:val="baseline"/>
          <w:rtl w:val="0"/>
        </w:rPr>
        <w:t xml:space="preserve">เจ้าหน้าที่ปฏิบัติงานประชุม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900"/>
          <w:sz w:val="18"/>
          <w:szCs w:val="18"/>
          <w:u w:val="none"/>
          <w:shd w:fill="auto" w:val="clear"/>
          <w:vertAlign w:val="baseline"/>
          <w:rtl w:val="0"/>
        </w:rPr>
        <w:t xml:space="preserve">๑๖๓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