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8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8b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๓๘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4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๑๘-๑๙ กุมภาพันธ์ พ.ศ. ๒๕๕๙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88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88d00"/>
          <w:sz w:val="18"/>
          <w:szCs w:val="18"/>
          <w:u w:val="none"/>
          <w:shd w:fill="auto" w:val="clear"/>
          <w:vertAlign w:val="baseline"/>
          <w:rtl w:val="0"/>
        </w:rPr>
        <w:t xml:space="preserve">MAEJO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300"/>
          <w:sz w:val="18"/>
          <w:szCs w:val="18"/>
          <w:u w:val="none"/>
          <w:shd w:fill="auto" w:val="clear"/>
          <w:vertAlign w:val="baseline"/>
          <w:rtl w:val="0"/>
        </w:rPr>
        <w:t xml:space="preserve">NISU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07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07f00"/>
          <w:sz w:val="18"/>
          <w:szCs w:val="18"/>
          <w:u w:val="none"/>
          <w:shd w:fill="auto" w:val="clear"/>
          <w:vertAlign w:val="baseline"/>
          <w:rtl w:val="0"/>
        </w:rPr>
        <w:t xml:space="preserve">UNIVER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6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6a00"/>
          <w:sz w:val="28"/>
          <w:szCs w:val="28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6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6700"/>
          <w:sz w:val="18"/>
          <w:szCs w:val="18"/>
          <w:u w:val="none"/>
          <w:shd w:fill="auto" w:val="clear"/>
          <w:vertAlign w:val="baseline"/>
          <w:rtl w:val="0"/>
        </w:rPr>
        <w:t xml:space="preserve">นายธรรมยศ ศรีช่วย วิศวกรรมศาสตรดุษฎีบัณฑิตกิตติมศักดิ์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6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690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สาขาวิชาวิศวกรรมพลังงานทดแทน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7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7900"/>
          <w:sz w:val="28"/>
          <w:szCs w:val="28"/>
          <w:u w:val="none"/>
          <w:shd w:fill="auto" w:val="clear"/>
          <w:vertAlign w:val="baseline"/>
          <w:rtl w:val="0"/>
        </w:rPr>
        <w:t xml:space="preserve">นายธรรมยศ ศรีช่วย สําเร็จการศึกษาระดับปริญญาตรี วิศวกรรมศาสตรบัณฑิต สาขาวิชาไฟฟ้ากําลัง จากวิทยาลัยเทคโนโลยีและอาชีวศึกษา เมื่อปี พุทธศักราช ๒๕๒๖ ปัจจุบันดํารงตําแหน่ง อธิบดีกรมพัฒนา พลังงานทดแทนและอนุรักษ์พลังงาน กระทรวงพลังงาน เป็นผู้เชี่ยวชาญ และมีประสบการณ์การทํางานด้านพลังงานมาอย่างต่อเนื่องกว่า ๓๕ ปี โดยท่าน เริ่มต้นชีวิตการทํางานในตําแหน่ง วิศวกรไฟฟ้า ๓ ฝ่ายวิศวกรรมไฟฟ้า กองออกแบบ กรมพัฒนาพลังงานทดแทนและอนุรักษ์พลังงาน เมื่อพุทธศักราช ๒๕๒๖ จากนั้นเจริญก้าวหน้าในหน้าที่การงานตามลําดับ ท่านดํารงตําแหน่ง ผู้อํานวยการส่วนกํากับการอนุรักษ์พลังงาน สํานักกํากับและอนุรักษ์พลังงาน กรมพัฒนาพลังงานทดแทนและอนุรักษ์พลังงาน เมื่อพุทธศักราช ๒๕๔๓ และดํารงตําแหน่งรองอธิบดีกรมพัฒนาพลังงานทดแทนและอนุรักษ์พลังงาน กระทรวงพลังงาน ในปีพุทธศักราช ๒๕๕๐-๒๕๕๑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7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7400"/>
          <w:sz w:val="28"/>
          <w:szCs w:val="28"/>
          <w:u w:val="none"/>
          <w:shd w:fill="auto" w:val="clear"/>
          <w:vertAlign w:val="baseline"/>
          <w:rtl w:val="0"/>
        </w:rPr>
        <w:t xml:space="preserve">นายธรรมยศ ศรีช่วย เป็นผู้มีบทบาทสําคัญในการเสนอและผลักดัน นโยบายและแผนการบริหารจัดการ และการพัฒนาพลังงานของประเทศไทย เป็นผู้ส่งเสริมและสนับสนุนการพัฒนาด้านพลังงานทดแทนและพลังงานทางเลือก ทั้งในรูปแบบของการวิจัยและการดําเนินโครงการต่างๆ เพื่อตอบสนองแผนพัฒนา พลังงานทดแทนและพลังงานทางเลือก ร้อยละ ๒๕ ในระยะเวลา ๑๐ ปี (พุทธศักราช ๒๕๕๕-๒๕๖๕) ของกระทรวงพลังงาน โดยมีรายละเอียด ดังนี้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7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7600"/>
          <w:sz w:val="28"/>
          <w:szCs w:val="28"/>
          <w:u w:val="none"/>
          <w:shd w:fill="auto" w:val="clear"/>
          <w:vertAlign w:val="baseline"/>
          <w:rtl w:val="0"/>
        </w:rPr>
        <w:t xml:space="preserve">ด้านการใช้เทคโนโลยีพลังงานชีวมวล ได้แก่ การพัฒนาระบบ ฐานข้อมูลศักยภาพชีวมวลในประเทศไทย ส่งเสริมการผลิตก๊าซชีวภาพจากพืช พลังงานที่สามารถนําไปผลิตไฟฟ้า หรือผลิตเป็น CBG (Compress Bio-Methane Gas) เพื่อใช้ในโรงงานอุตสาหกรรมทดแทนก๊าซ LPG ส่งเสริมการผลิต ก๊าซชีวภาพจากขยะตลาดสด การพัฒนาก๊าซชีวภาพจากฟาร์มสุกร เพื่อการคมนาคม การผลิตก๊าซชีวภาพจากของเสียผสม (Co-Digestion)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d00"/>
          <w:sz w:val="18"/>
          <w:szCs w:val="18"/>
          <w:u w:val="none"/>
          <w:shd w:fill="auto" w:val="clear"/>
          <w:vertAlign w:val="baseline"/>
          <w:rtl w:val="0"/>
        </w:rPr>
        <w:t xml:space="preserve">An)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98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98300"/>
          <w:sz w:val="18"/>
          <w:szCs w:val="18"/>
          <w:u w:val="none"/>
          <w:shd w:fill="auto" w:val="clear"/>
          <w:vertAlign w:val="baseline"/>
          <w:rtl w:val="0"/>
        </w:rPr>
        <w:t xml:space="preserve">An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7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tambang" w:cs="Battambang" w:eastAsia="Battambang" w:hAnsi="Battambang"/>
          <w:b w:val="0"/>
          <w:i w:val="0"/>
          <w:smallCaps w:val="0"/>
          <w:strike w:val="0"/>
          <w:color w:val="8e7b00"/>
          <w:sz w:val="18"/>
          <w:szCs w:val="18"/>
          <w:u w:val="none"/>
          <w:shd w:fill="auto" w:val="clear"/>
          <w:vertAlign w:val="baseline"/>
          <w:rtl w:val="0"/>
        </w:rPr>
        <w:t xml:space="preserve">២៩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  <w:font w:name="Battambang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ttambang-regular.ttf"/><Relationship Id="rId2" Type="http://schemas.openxmlformats.org/officeDocument/2006/relationships/font" Target="fonts/Battambang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