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7d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7dc00"/>
          <w:sz w:val="18"/>
          <w:szCs w:val="18"/>
          <w:u w:val="none"/>
          <w:shd w:fill="auto" w:val="clear"/>
          <w:vertAlign w:val="baseline"/>
          <w:rtl w:val="0"/>
        </w:rPr>
        <w:t xml:space="preserve">C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92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1"/>
          <w:smallCaps w:val="0"/>
          <w:strike w:val="0"/>
          <w:color w:val="ba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0"/>
          <w:i w:val="1"/>
          <w:smallCaps w:val="0"/>
          <w:strike w:val="0"/>
          <w:color w:val="bab400"/>
          <w:sz w:val="18"/>
          <w:szCs w:val="18"/>
          <w:u w:val="none"/>
          <w:shd w:fill="auto" w:val="clear"/>
          <w:vertAlign w:val="baseline"/>
          <w:rtl w:val="0"/>
        </w:rPr>
        <w:t xml:space="preserve">Maejo University : Chiangmai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8a00"/>
          <w:sz w:val="30"/>
          <w:szCs w:val="30"/>
          <w:u w:val="none"/>
          <w:shd w:fill="auto" w:val="clear"/>
          <w:vertAlign w:val="baseline"/>
          <w:rtl w:val="0"/>
        </w:rPr>
        <w:t xml:space="preserve">จักรพันธ์เพ็ญศิริ จังหวัดเชียงราย เพื่อสํารองไว้สําหรับพระราชทาน ในพื้นที่ประสบภัย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94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9400"/>
          <w:sz w:val="26"/>
          <w:szCs w:val="26"/>
          <w:u w:val="none"/>
          <w:shd w:fill="auto" w:val="clear"/>
          <w:vertAlign w:val="baseline"/>
          <w:rtl w:val="0"/>
        </w:rPr>
        <w:t xml:space="preserve">นอกจากนี้ ยังได้รับรางวัลต่างๆ ซึ่งแสดงถึงการประสบความสําเร็จ ในสาขาวิชาชีพอย่างยอดเยี่ยม อาทิ ได้รับโล่เกียรติยศรางวัลชนะเลิศยอดเยี่ยม ฯพณฯ พลเอกเปรม ติณสูลานนท์ ในการออกแบบและจัดสวนงานมหกรรม ไม้ดอกไม้ประดับจังหวัดเชียงใหม่ พุทธศักราช ๒๕๒๖ ๒๕๒๗ และ ๒๕๒๙ ได้รับรางวัลชนะเลิศยอดเยี่ยม ถ้วยพระราชทานพระบาทสมเด็จพระเจ้าอยู่หัว ในการออกแบบและจัดสวนประเภทสวนกล้วยไม้ฟ้ามุ่ยและสวนกล้วยไม้ทั่วไป ในงานลานนาพฤกษาชาติ จังหวัดเชียงใหม่ พุทธศักราช ๒๕๒๙-๒๕๓๒ ได้รับรางวัลชนะเลิศยอดเยี่ยม ถ้วยพระราชทานสมเด็จพระเทพรัตนราชสุดา สยามบรมราชกุมารี ในการออกแบบและจัดสวน “งานต้นไม้แห่งชาติ” พุทธมณฑล เป็นต้น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e92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e920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นายประวิทย์ บุญมี เป็นผู้ที่มีผลงานทางวิชาการดีเด่น จนเป็นที่ยอมรับในวงวิชาการ จึงทําให้เป็นผู้ประสบความสําเร็จอย่างยอดเยี่ยม ในงานวิชาชีพจนปรากฏเป็นที่ยอมรับ อีกทั้งได้บําเพ็ญกรณียกิจด้วยความคิดริเริ่ม จนเกิดประโยชน์แก่สังคม และเป็นผู้ทําคุณประโยชน์สําคัญให้แก่สถาบัน เป็นอเนกประการ นับเป็นประโยชน์และแบบอย่างที่ดีแก่บุคคลทั่วไป จึงนับเป็นบุคคล ผู้มีเกียรติประวัติและคุณสมบัติเหมาะสมอย่างยิ่ง สมควรได้รับพระราชทาน ปริญญา วิทยาศาสตรดุษฎีบัณฑิตกิตติมศักดิ์ สาขาวิชาพืชสวน เพื่อเป็น เกียรติประวัติสืบไป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da400"/>
          <w:sz w:val="18"/>
          <w:szCs w:val="18"/>
          <w:u w:val="none"/>
          <w:shd w:fill="auto" w:val="clear"/>
          <w:vertAlign w:val="baseline"/>
          <w:rtl w:val="0"/>
        </w:rPr>
        <w:t xml:space="preserve">ตโต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