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21/-ภ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000"/>
          <w:sz w:val="18"/>
          <w:szCs w:val="18"/>
          <w:u w:val="none"/>
          <w:shd w:fill="auto" w:val="clear"/>
          <w:vertAlign w:val="baseline"/>
          <w:rtl w:val="0"/>
        </w:rPr>
        <w:t xml:space="preserve">น. 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b00"/>
          <w:sz w:val="18"/>
          <w:szCs w:val="18"/>
          <w:u w:val="none"/>
          <w:shd w:fill="auto" w:val="clear"/>
          <w:vertAlign w:val="baseline"/>
          <w:rtl w:val="0"/>
        </w:rPr>
        <w:t xml:space="preserve">13A12Tาบานแน่ เที่ไหน Maejo Univeraty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e00"/>
          <w:sz w:val="18"/>
          <w:szCs w:val="18"/>
          <w:u w:val="none"/>
          <w:shd w:fill="auto" w:val="clear"/>
          <w:vertAlign w:val="baseline"/>
          <w:rtl w:val="0"/>
        </w:rPr>
        <w:t xml:space="preserve">โดยเฉพาะในกลุ่มประเทศประชาคมเศรษฐกิจอาเซียน นอกจากนี้ได้สนับสนุน การวางโครงข่ายเฟเบอร์ออพติค เชื่อมโยงการเข้าถึงข้อมูลไปยังพื้นที่ทั่วประเทศ เพื่อขับเคลื่อนประเทศไทยไปสู่ยุคดิจิทัล เพิ่มความสามารถในการแข่งขันและ ความมั่นคงทางเศรษฐกิจ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100"/>
          <w:sz w:val="18"/>
          <w:szCs w:val="18"/>
          <w:u w:val="none"/>
          <w:shd w:fill="auto" w:val="clear"/>
          <w:vertAlign w:val="baseline"/>
          <w:rtl w:val="0"/>
        </w:rPr>
        <w:t xml:space="preserve">โดยที่ พลอากาศเอก ประจิน จั่นตอง เป็นผู้มีผลงานอันเป็นแบบอย่าง มีความคิดริเริ่มสร้างสรรค์ และมุ่งมั่นในการกําหนดยุทธศาสตร์การพัฒนาระบบแสะ โครงสร้างพื้นฐานด้านต่าง ๆ ที่เป็นประโยชน์ต่อส่วนรวม อันนําไปสู่การพัฒนา ประเทศอย่างยั่งยืน จึงนับเป็นบุคคลผู้มีเกียรติประวัติและคุณสมบัติเหมาะสม สมควรได้รับพระราชทานปริญญา ปรัชญาดุษฎีบัณฑิตกิตติมศักดิ์ สาขาวิชา สหวิทยาการเกษตร เพื่อเป็นเกียรติประวัติสืบไป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EN 4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