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e00"/>
          <w:sz w:val="18"/>
          <w:szCs w:val="18"/>
          <w:u w:val="none"/>
          <w:shd w:fill="auto" w:val="clear"/>
          <w:vertAlign w:val="baseline"/>
          <w:rtl w:val="0"/>
        </w:rPr>
        <w:t xml:space="preserve">มหาพายาลัยแม่โจ้ 54IH Maejo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b00"/>
          <w:sz w:val="18"/>
          <w:szCs w:val="18"/>
          <w:u w:val="none"/>
          <w:shd w:fill="auto" w:val="clear"/>
          <w:vertAlign w:val="baseline"/>
          <w:rtl w:val="0"/>
        </w:rPr>
        <w:t xml:space="preserve">ศาสดุดีเกียรติคุณ นายชัดชาญ เอกชัยพัฒนกุล ปรัชญาดุษฎีบัณฑิตกิตติมศักดิ์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e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800"/>
          <w:sz w:val="28"/>
          <w:szCs w:val="28"/>
          <w:u w:val="none"/>
          <w:shd w:fill="auto" w:val="clear"/>
          <w:vertAlign w:val="baseline"/>
          <w:rtl w:val="0"/>
        </w:rPr>
        <w:t xml:space="preserve">นายชัยชาญ เอกชัยพัฒนกุล สําเร็จการศึกษาระดับชั้นมัธยมศึกษา จากโรงเรียนคําเที่ยงอนุสรณ์ และสําเร็จการศึกษาระดับปริญญาตรี คณะนิติศาสตร์ จากมหาวิทยาลัยราชภัฏเชียงใหม่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d00"/>
          <w:sz w:val="18"/>
          <w:szCs w:val="18"/>
          <w:u w:val="none"/>
          <w:shd w:fill="auto" w:val="clear"/>
          <w:vertAlign w:val="baseline"/>
          <w:rtl w:val="0"/>
        </w:rPr>
        <w:t xml:space="preserve">ในต์ ในประวัติการทางาน นาย. ตชญ เอกชัยพัฒนกุล เป็น ผู้ประสบความสําเร็จอย่างยอดเยี่ยมในวิชาชีพ ปัจจุบันตรงตาแหน่งประธาน กรรมการผู้จัดการ บริษัท เชียงใหม่ วนัสนันท์ จํากัด โดยการสืบสานธุรกิจ ครอบครัว ขยายกิจการสู่การจําหน่ายสินค้าของฝากที่เป็นผลิตภัณฑ์พื้นบ้าน ของจังหวัดเชียงใหม่ และจังหวัดใกล้เคียงจนมีชื่อเสียงเป็นที่รู้จัก อีกทั้งพัฒนา ผลิตภัณฑ์ให้มีความทันสมัย และมีคุณภาพ ดีๆนึงถึงความปลอดภัยของผู้บริโภค เป็นสําคัญ จนเป็นที่เชื่อถือมากว่า ๓๐ ปี นอกจากนี้ ยังได้รับการแต่งตั้งให้ ดํารงตําแหน่งรองประธานสภาอุตสาหกรรมจังหวัดเชียงใหม่ ดารงตําแหน่ง คณะกรรมการส่งเสริมกิจการมหาวิทยาลัยพายัพ และดํารงตําแหน่ง (Frณะกรรมการส่งเสริมกิจการมหาวิทยาลัยแม่โจ้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e00"/>
          <w:sz w:val="28"/>
          <w:szCs w:val="28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 นรึยซัดชาญ เอกชัยพัฒนกุล เป็นผู้บําเพ็ญกรณียกิจด้วยความคิดริเริ่ม จนเกิดประโยชน์ แก่สังคม อาท์ ได้จัดตั้งมูลนิธิสถาบันศรูบาศรีวิชัย ตั้งแต่พุทธศักราช ๒๕๕๓-- ปัจจุบัน โดยดํารงตําแหน่งรองประธานมูลนิธิ เพื่อเชิดชูเกียรติครูบาศรีวิชัย นักบุญแห่งล้านนา ให้สาธารณชนได้รับทราบถึงประวัติ พร่งามความดี ปฏิปทา และวัตรปฏิบัติอันดีงาม เพื่อเป็นแรงบันดาลใจให้อนุชนรุ่นหลังได้ยึดถือเป็น แบบอย่าง และเป็นคณะกรรมการจัดงานกินเจ มูลนิธิเชียงใหม่สามัคคีการกุศล ศยจตุโรงทานอาหารเจ เพื่อเปิดให้ประชาชนทั่วไปสามารถรับประทาน อาหารเจ โดยไม่มีคาใช้จ่าย ตลอดช่วงเทศกาลกินเจ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b3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นายชิ้ตชาญ เอกชัยพัฒนกุล เป็นผู้มีความสําเร็จอย่างยอดเยี่ยม ในงานวิชาชีพในปรากฏเป็นที่ยอมรับ ขึ้นเป็นประโยชน์และแบบอย่างที่ดีแก่บุคคล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