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41087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4108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8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8e00"/>
          <w:sz w:val="18"/>
          <w:szCs w:val="18"/>
          <w:u w:val="none"/>
          <w:shd w:fill="auto" w:val="clear"/>
          <w:vertAlign w:val="baseline"/>
          <w:rtl w:val="0"/>
        </w:rPr>
        <w:t xml:space="preserve">IdIxs7Iu/Sturns thไว้วยตัaณ์ไอ้ กuit de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a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7a600"/>
          <w:sz w:val="18"/>
          <w:szCs w:val="18"/>
          <w:u w:val="none"/>
          <w:shd w:fill="auto" w:val="clear"/>
          <w:vertAlign w:val="baseline"/>
          <w:rtl w:val="0"/>
        </w:rPr>
        <w:t xml:space="preserve">LAB 5.xy ทุนกาเมเร่ พ.ศ. "น้อง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9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9e00"/>
          <w:sz w:val="18"/>
          <w:szCs w:val="18"/>
          <w:u w:val="none"/>
          <w:shd w:fill="auto" w:val="clear"/>
          <w:vertAlign w:val="baseline"/>
          <w:rtl w:val="0"/>
        </w:rPr>
        <w:t xml:space="preserve">ในอน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8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8e00"/>
          <w:sz w:val="18"/>
          <w:szCs w:val="18"/>
          <w:u w:val="none"/>
          <w:shd w:fill="auto" w:val="clear"/>
          <w:vertAlign w:val="baseline"/>
          <w:rtl w:val="0"/>
        </w:rPr>
        <w:t xml:space="preserve">กรรมการ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9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c9500"/>
          <w:sz w:val="18"/>
          <w:szCs w:val="18"/>
          <w:u w:val="none"/>
          <w:shd w:fill="auto" w:val="clear"/>
          <w:vertAlign w:val="baseline"/>
          <w:rtl w:val="0"/>
        </w:rPr>
        <w:t xml:space="preserve">โรรมการ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9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79300"/>
          <w:sz w:val="20"/>
          <w:szCs w:val="20"/>
          <w:u w:val="none"/>
          <w:shd w:fill="auto" w:val="clear"/>
          <w:vertAlign w:val="baseline"/>
          <w:rtl w:val="0"/>
        </w:rPr>
        <w:t xml:space="preserve">เลขานุการ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08c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08c00"/>
          <w:sz w:val="28"/>
          <w:szCs w:val="28"/>
          <w:u w:val="none"/>
          <w:shd w:fill="auto" w:val="clear"/>
          <w:vertAlign w:val="baseline"/>
          <w:rtl w:val="0"/>
        </w:rPr>
        <w:t xml:space="preserve">นายนที่ แสงรุจิเวทย์ นางสาวพรรณี เช็ครไพ รองอธิการบดี (ผู้ช่วยศาสตราจารย์ ดร.ทองเลียน บัวจม) รองศาสตราจารย์ ดร.จักรพงษ์ พวงงามชื่น หัวหน้าสํานักงานสภามหาวิทยาลัย (นางสาวนวลนิตย์ ปิ่นนิกร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9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9400"/>
          <w:sz w:val="24"/>
          <w:szCs w:val="24"/>
          <w:u w:val="none"/>
          <w:shd w:fill="auto" w:val="clear"/>
          <w:vertAlign w:val="baseline"/>
          <w:rtl w:val="0"/>
        </w:rPr>
        <w:t xml:space="preserve">ผู้ช่วยเลขานุการฯ ผู้ช่วยเลขานุการฯ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