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636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63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a5a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a5a000"/>
          <w:sz w:val="18"/>
          <w:szCs w:val="18"/>
          <w:u w:val="none"/>
          <w:shd w:fill="auto" w:val="clear"/>
          <w:vertAlign w:val="baseline"/>
          <w:rtl w:val="0"/>
        </w:rPr>
        <w:t xml:space="preserve">ลข649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a49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1"/>
          <w:smallCaps w:val="0"/>
          <w:strike w:val="0"/>
          <w:color w:val="a49c00"/>
          <w:sz w:val="18"/>
          <w:szCs w:val="18"/>
          <w:u w:val="none"/>
          <w:shd w:fill="auto" w:val="clear"/>
          <w:vertAlign w:val="baseline"/>
          <w:rtl w:val="0"/>
        </w:rPr>
        <w:t xml:space="preserve">12 ทยุ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8c8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8c8d00"/>
          <w:sz w:val="18"/>
          <w:szCs w:val="18"/>
          <w:u w:val="none"/>
          <w:shd w:fill="auto" w:val="clear"/>
          <w:vertAlign w:val="baseline"/>
          <w:rtl w:val="0"/>
        </w:rPr>
        <w:t xml:space="preserve">( มหา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37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37e00"/>
          <w:sz w:val="18"/>
          <w:szCs w:val="18"/>
          <w:u w:val="none"/>
          <w:shd w:fill="auto" w:val="clear"/>
          <w:vertAlign w:val="baseline"/>
          <w:rtl w:val="0"/>
        </w:rPr>
        <w:t xml:space="preserve">พิธีพระราชทานปริญญาบัตร มหาวิทยาลัยแม่โจ้ ครั้งที่ 40 ประจําปีการศึกษา ๒๕๖๐-๒๕29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c9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c9b00"/>
          <w:sz w:val="18"/>
          <w:szCs w:val="18"/>
          <w:u w:val="none"/>
          <w:shd w:fill="auto" w:val="clear"/>
          <w:vertAlign w:val="baseline"/>
          <w:rtl w:val="0"/>
        </w:rPr>
        <w:t xml:space="preserve">4530 9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949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949200"/>
          <w:sz w:val="18"/>
          <w:szCs w:val="18"/>
          <w:u w:val="none"/>
          <w:shd w:fill="auto" w:val="clear"/>
          <w:vertAlign w:val="baseline"/>
          <w:rtl w:val="0"/>
        </w:rPr>
        <w:t xml:space="preserve">A S8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c8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c8800"/>
          <w:sz w:val="18"/>
          <w:szCs w:val="18"/>
          <w:u w:val="none"/>
          <w:shd w:fill="auto" w:val="clear"/>
          <w:vertAlign w:val="baseline"/>
          <w:rtl w:val="0"/>
        </w:rPr>
        <w:t xml:space="preserve">VIVER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68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68300"/>
          <w:sz w:val="24"/>
          <w:szCs w:val="24"/>
          <w:u w:val="none"/>
          <w:shd w:fill="auto" w:val="clear"/>
          <w:vertAlign w:val="baseline"/>
          <w:rtl w:val="0"/>
        </w:rPr>
        <w:t xml:space="preserve">พุทธศักราช ๒๕๔๙-๒๕๕๔ และเป็นกรรมการพิจารณาติดตามและประเมินผล โครงการวิจัยด้านพืชไร่ พืชสวน พืชผัก ไม้ดอกไม้ประดับ สํานักงาน พัฒนาการวิจัยการเกษตร (องค์การมหาชน) (สวก.) ตั้งแต่พุทธศักราช ๒๕๕๖ จนถึงปัจจุบัน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b8b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b8b00"/>
          <w:sz w:val="26"/>
          <w:szCs w:val="26"/>
          <w:u w:val="none"/>
          <w:shd w:fill="auto" w:val="clear"/>
          <w:vertAlign w:val="baseline"/>
          <w:rtl w:val="0"/>
        </w:rPr>
        <w:t xml:space="preserve">โดยที่ ผู้ช่วยศาสตราจารย์ ดร.ทรงวุฒิ เพ็ชรประดับ เป็นผู้มีผลงานดีเด่น ซึ่งประพฤติปฏิบัติตนตามแบบแผนแห่งทางราชการ ใฝ่ศึกษาหาความรู้เพื่อพัฒนา ตนเองอันนํามาซึ่งประโยชน์ของหน่วยงานและประชาชนทั่วไป อุทิศตน เพื่อประโยชน์ต่อประเทศชาติ และปฏิบัติหน้าที่ด้วยความวิริยะอุตสาหะ ซื่อสัตย์ สุจริต จนประสบความสําเร็จ สมควรได้รับยกย่องให้เป็นแบบอย่างแก่บุคคลทั่วไป จึงนับว่าเป็นบุคคลที่มีเกียรติประวัติและคุณสมบัติเหมาะสม สมควรได้รับ การสดุดีเกียรติคุณให้เป็นศิษย์เก่าดีเด่นของมหาวิทยาลัยแม่โจ้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78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78a00"/>
          <w:sz w:val="18"/>
          <w:szCs w:val="18"/>
          <w:u w:val="none"/>
          <w:shd w:fill="auto" w:val="clear"/>
          <w:vertAlign w:val="baseline"/>
          <w:rtl w:val="0"/>
        </w:rPr>
        <w:t xml:space="preserve">-๑๔ ๘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