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6222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622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3c00"/>
          <w:sz w:val="18"/>
          <w:szCs w:val="18"/>
          <w:u w:val="none"/>
          <w:shd w:fill="auto" w:val="clear"/>
          <w:vertAlign w:val="baseline"/>
          <w:rtl w:val="0"/>
        </w:rPr>
        <w:t xml:space="preserve">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5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นายเกรียงไกร เรืองณรงค์ - นายเชฏฐกมล พันเยาว์ นายจงสฤษดิ์ สันติวิชย์ นายจรินทร์ ศรีสวัสดิ์ นายจิราวุฒิ เรือนวงค์ นายชาญณรงค์ แซ่ตาง นายธีรวัฒน์ เดชทองคํา นายธรรมนูญ โพธารส นายนิคม เอื้องไพโรจน์ นายบดินทร์ นาคะชาต นายบรรเทิง ทิพยมณเฑียร นายพรชัย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800"/>
          <w:sz w:val="18"/>
          <w:szCs w:val="18"/>
          <w:u w:val="none"/>
          <w:shd w:fill="auto" w:val="clear"/>
          <w:vertAlign w:val="baseline"/>
          <w:rtl w:val="0"/>
        </w:rPr>
        <w:t xml:space="preserve">แช่ชั้น นายพล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4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4600"/>
          <w:sz w:val="36"/>
          <w:szCs w:val="36"/>
          <w:u w:val="none"/>
          <w:shd w:fill="auto" w:val="clear"/>
          <w:vertAlign w:val="baseline"/>
          <w:rtl w:val="0"/>
        </w:rPr>
        <w:t xml:space="preserve">นายพลับพลา สุวรรณวิชนีย นายพิน นวลศรีทอง นายไพโรจน อินทรศรี นางสาวภัทราวรรณ เจยชุม นายยรรยง บุณยรัตน นายวรรณโชค มาเลี้ยว นายวัชระ เจริญพะกไพศาล นายวันชัย เชาวลิต นายสนุก สายรัตน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b4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b4900"/>
          <w:sz w:val="30"/>
          <w:szCs w:val="30"/>
          <w:u w:val="none"/>
          <w:shd w:fill="auto" w:val="clear"/>
          <w:vertAlign w:val="baseline"/>
          <w:rtl w:val="0"/>
        </w:rPr>
        <w:t xml:space="preserve">นายสมศักดิ์ ไทยแก้ว นายอํานวย แสนศรี ประจําภาคเรียนที่ 2 ปีการศึกษา 2524 สภาสถาบันอนุมัติให้สําเร็จการศึกษา ตั้งแต่วันที่ 24 เมษายน 2524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0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500"/>
          <w:sz w:val="18"/>
          <w:szCs w:val="18"/>
          <w:u w:val="none"/>
          <w:shd w:fill="auto" w:val="clear"/>
          <w:vertAlign w:val="baseline"/>
          <w:rtl w:val="0"/>
        </w:rPr>
        <w:t xml:space="preserve">รัตนอุบล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8d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df00"/>
          <w:sz w:val="28"/>
          <w:szCs w:val="28"/>
          <w:u w:val="none"/>
          <w:shd w:fill="auto" w:val="clear"/>
          <w:vertAlign w:val="baseline"/>
          <w:rtl w:val="0"/>
        </w:rPr>
        <w:t xml:space="preserve">Bent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dc00"/>
          <w:sz w:val="28"/>
          <w:szCs w:val="28"/>
          <w:u w:val="none"/>
          <w:shd w:fill="auto" w:val="clear"/>
          <w:vertAlign w:val="baseline"/>
          <w:rtl w:val="0"/>
        </w:rPr>
        <w:t xml:space="preserve">Cyr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600"/>
          <w:sz w:val="18"/>
          <w:szCs w:val="18"/>
          <w:u w:val="none"/>
          <w:shd w:fill="auto" w:val="clear"/>
          <w:vertAlign w:val="baseline"/>
          <w:rtl w:val="0"/>
        </w:rPr>
        <w:t xml:space="preserve">สาขาพืชสวนประดับ ปริญญาเทคโนโลยีการเกษตรบัณฑิต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54c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54c00"/>
          <w:sz w:val="40"/>
          <w:szCs w:val="40"/>
          <w:u w:val="none"/>
          <w:shd w:fill="auto" w:val="clear"/>
          <w:vertAlign w:val="baseline"/>
          <w:rtl w:val="0"/>
        </w:rPr>
        <w:t xml:space="preserve">นายขจิตศักดิ์ พุทธโกษา สาขาพืชผัก ปริญญาเทคโนโลยีการเกษตรบัณฑิต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3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3a00"/>
          <w:sz w:val="36"/>
          <w:szCs w:val="36"/>
          <w:u w:val="none"/>
          <w:shd w:fill="auto" w:val="clear"/>
          <w:vertAlign w:val="baseline"/>
          <w:rtl w:val="0"/>
        </w:rPr>
        <w:t xml:space="preserve">นายวีรวิทย์ วิทยารักษ์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d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dc00"/>
          <w:sz w:val="28"/>
          <w:szCs w:val="28"/>
          <w:u w:val="none"/>
          <w:shd w:fill="auto" w:val="clear"/>
          <w:vertAlign w:val="baseline"/>
          <w:rtl w:val="0"/>
        </w:rPr>
        <w:t xml:space="preserve">atsirisne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3d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3da00"/>
          <w:sz w:val="18"/>
          <w:szCs w:val="18"/>
          <w:u w:val="none"/>
          <w:shd w:fill="auto" w:val="clear"/>
          <w:vertAlign w:val="baseline"/>
          <w:rtl w:val="0"/>
        </w:rPr>
        <w:t xml:space="preserve">Rustenburokrrari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