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129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12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e00"/>
          <w:sz w:val="18"/>
          <w:szCs w:val="18"/>
          <w:u w:val="none"/>
          <w:shd w:fill="auto" w:val="clear"/>
          <w:vertAlign w:val="baseline"/>
          <w:rtl w:val="0"/>
        </w:rPr>
        <w:t xml:space="preserve">9. ทุนอุดหนุนการศึกษาจากอาจารย์วิภาต บุญศรี วังซ้าย จํานวนเงิน 2,000 บาท (สองพันบาทถ้วน) จัดสรรเป็นทุนอุดหนุนการศึกษาแก่นักศึกษา ที่เรียนดีแต่ขาดแคลนทุนทรัพย์จํานวน 1 ทุน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b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b00"/>
          <w:sz w:val="50"/>
          <w:szCs w:val="50"/>
          <w:u w:val="none"/>
          <w:shd w:fill="auto" w:val="clear"/>
          <w:vertAlign w:val="baseline"/>
          <w:rtl w:val="0"/>
        </w:rPr>
        <w:t xml:space="preserve">10. ทุนอุดหนุนการศึกษาจากงานฤดูหนาว จังหวัดเชียงใหม่ จํานวนเงิน 1,500 บาท (สี่พันห้าร้อยบาทถ้วน) จัดสรรเป็นทุนอุดหนุนการศึกษาแก่นักศึกษา ที่เรียนดีแต่ขาดแคลนทุนทรัพย์จํานวน 3 ทุน ทุนละ 1,500 บาท (หนึ่งพันห้า ร้อยบาทถ้วน)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e300"/>
          <w:sz w:val="18"/>
          <w:szCs w:val="18"/>
          <w:u w:val="none"/>
          <w:shd w:fill="auto" w:val="clear"/>
          <w:vertAlign w:val="baseline"/>
          <w:rtl w:val="0"/>
        </w:rPr>
        <w:t xml:space="preserve">เอา สาระการ ทางหางเมตรระยอง ได้รับพระ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