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(สองแสนบาทเศษ) งบประมาณแผ่นดินในปีงบประมาณ 2526 จํานวน 65,886,400 บาท (หกสิบห้าล้านบาทเศษ) เงินรายได้ของสถาบันฯ ประมาณ 6,025,895 บาท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(หกล้านบาทเศษ) ได้รับทุนการศึกษาจาก งบประมาณแผ่นดิน มูลนิธิ ธนาคาร บริษัท และเอกชน เป็นจํานวน ทั้งสิ้น 336,900 บาท (สามแสนบาทเศษ)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ปัจจุบันมีคณาจารย์ ข้าราชการ และลูกจ้างรวม 382 คน โดยแยกเป็น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อาจารย์ประจํา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101 </w:t>
        <w:tab/>
        <w:tab/>
        <w:t xml:space="preserve">คน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101 </w:t>
        <w:tab/>
        <w:tab/>
        <w:t xml:space="preserve">คน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ลูกจ้างประจํา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180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มีอาจารย์ที่กําลังศึกษาต่อต่างประเทศ 10 คน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2526 มีนักศึกษาทั้งสิ้น 915 คน โดยรับนักศึกษา 2 ระบบ กล่าวคือ ให้โควต้า 50 เปอร์เซนต์แก่นักศึกษาระดับประกาศนีย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วิชาชีพชั้นสูง แผนกเกษตรกรรม จากวิทยาลัยเกษตรกรรมของกรมอาชีวศึกษา และวิทยาลั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เทคโนโลยีและอาชีวศึกษา วิทยาเขตเกษตร จํานวน 42 สถาบัน ส่วนอีก 50 เปอร์เซนต์ใช้ ระบบการสอบคัดเลือก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ในด้านการสอน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 2526 สถาบันฯ เปิดทําการสอนอยู่จํานวน 10 สาขาวิชาคือ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