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เหรียญทองแดง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สาขาพืชไร่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นายปรีชา ลักษณะโยธิน</w:t>
        <w:tab/>
        <w:tab/>
        <w:t xml:space="preserve">นายศรีปาน เชยกลิ่นเทศ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นายสุชาติ นักปราชญ์ </w:t>
        <w:tab/>
        <w:tab/>
        <w:t xml:space="preserve">นายสุชาติ โพธิ์รัง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นายสุวรรณ มีโต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สาขาพืชสวนประดับ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นายจีรวัฒน์ ภู่บัวเผื่อน </w:t>
        <w:tab/>
        <w:tab/>
        <w:t xml:space="preserve">นายสมเดช วงษ์ประยูร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สาขาสัตว์ปีก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นายนิวัต เมืองแก้ว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สาขาบริหารธุรกิจการเกษตร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นายโชคอํานวย อิ่มสะอาด</w:t>
      </w: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นายณรงค์ฤทธิ์ ผุสดี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สาขาเศรษฐศาสตร์สหกรณ์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นางสาวชมนาถ วิสิทธิโชค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รายนามบัณฑิตที่ได้รับเหรียญรางวัลเรียนดี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ประจําปีการศึกษา 2525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เหรียญทอง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สาขาพืชไร่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นายศรีปาน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เชยกลิ่นเทศ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สาขาพืชสวนประดับ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นายสมเดช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วงษ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์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ประยูร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