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ตั้งแต่สถาบันฯ ได้เริ่มดําเนินการมาจนถึงปัจจุบัน ได้ผลิตบัณฑิตในสาขา วิชาต่างๆ เพื่อออกไปประกอบอาชีพ 1,351 คน และจะขอเข้ารับปริญญาบัตร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ในวันน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ี้อี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 558 คน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ในด้านการสอน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2528 สถาบันฯ ได้เปิดทําการสอนระดับปริญญาตรีจํานวน 14 สาขา วิชาคือ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สาขาวิชาพืชไร่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สาขาวิชาพืชสวนประดับ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สาขาวิชาพืชผัก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สาขาวิชาสัตว์ปีก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สาขาวิชาโคนม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สาขาวิชาโคเนื้อ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สาขาวิชาไม้ผล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สาขาวิชาบริหารธุรกิจการเกษตร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สาขาวิชาเศรษฐศาสตร์สหกรณ์ </w:t>
        <w:tab/>
        <w:t xml:space="preserve">10. สาขาวิชาส่งเสริมการเกษตร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สาขาวิชาเทคโนโลยีและ </w:t>
        <w:tab/>
        <w:tab/>
        <w:t xml:space="preserve">12. สาขาวิชาเทคโนโลยีการผลิตสุกร  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อุตสาหกรรมอาหาร</w:t>
        <w:tab/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สาขาวิชาประมงน้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จืด </w:t>
        <w:tab/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14. สาขาวิชาเทคโนโลยีภูมิทัศน์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และได้เปิดทําการสอนระดับปริญญาโทอีก 2 สาขาวิชา คือ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สาขาวิชาเศรษฐศาสตร์สหกรณ์ </w:t>
        <w:tab/>
        <w:t xml:space="preserve">2. สาขาวิชาส่งเสริมการเกษตร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