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48"/>
          <w:szCs w:val="48"/>
          <w:u w:val="none"/>
          <w:shd w:fill="auto" w:val="clear"/>
          <w:vertAlign w:val="baseline"/>
          <w:rtl w:val="0"/>
        </w:rPr>
        <w:t xml:space="preserve">ก</w:t>
      </w:r>
      <w:r w:rsidDel="00000000" w:rsidR="00000000" w:rsidRPr="00000000">
        <w:rPr>
          <w:rFonts w:ascii="Sarabun" w:cs="Sarabun" w:eastAsia="Sarabun" w:hAnsi="Sarabun"/>
          <w:b w:val="1"/>
          <w:sz w:val="48"/>
          <w:szCs w:val="4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48"/>
          <w:szCs w:val="48"/>
          <w:u w:val="none"/>
          <w:shd w:fill="auto" w:val="clear"/>
          <w:vertAlign w:val="baseline"/>
          <w:rtl w:val="0"/>
        </w:rPr>
        <w:t xml:space="preserve">หนดการ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พระบาทสมเด็จพระเจ้าอยู่หัว ทรงพระกรุณาโปรดเกล้าฯ ให้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สมเด็จพระเจ้าลูกเธอ เจ้าฟ้าจุฬาภรณวลัยลักษณ์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เสด็จแทนพระองค์พระราชทานปริญญาบัตรแก่ผู้ส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 สถาบันเทคโนโลยีการเกษตรแม่โจ้ อ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เภอสันทราย จังหวัดเชียงใหม่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วันพฤหัสบดีที่ 19 กุมภาพันธ์ 2530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------------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เวลา 14.15 น.</w:t>
        <w:tab/>
        <w:t xml:space="preserve">- สมเด็จพระเจ้าลูกเธอ เจ้าฟ้าจุฬาภรณวลัยลักษณ์ เสด็จโดย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   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รถยนต์พระที่นั่ง จากพระต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หนักภูพิงคราชนิเวศน์ ไปยัง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           </w:t>
        <w:tab/>
        <w:t xml:space="preserve">สถาบันเทคโนโลยีการเกษตรแม่โจ้ อำเภอสันทราย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  <w:t xml:space="preserve">จังหวัด เชียงใหม่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เวลา 15.00 น.  </w:t>
        <w:tab/>
        <w:t xml:space="preserve">- เสด็จถึงสถาบันเทคโนโลยีการเกษตรแม่โจ้ อ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เภอสันทราย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  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จังหวัดเชียงใหม่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