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Sarabun" w:cs="Sarabun" w:eastAsia="Sarabun" w:hAnsi="Sarabun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0"/>
        <w:jc w:val="center"/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28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before="0" w:line="276" w:lineRule="auto"/>
        <w:ind w:left="0" w:right="0" w:firstLine="720"/>
        <w:jc w:val="left"/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 </w:t>
        <w:tab/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นับได้ว่า นายก</w:t>
      </w:r>
      <w:r w:rsidDel="00000000" w:rsidR="00000000" w:rsidRPr="00000000">
        <w:rPr>
          <w:rFonts w:ascii="Sarabun" w:cs="Sarabun" w:eastAsia="Sarabun" w:hAnsi="Sarabun"/>
          <w:sz w:val="28"/>
          <w:szCs w:val="28"/>
          <w:rtl w:val="0"/>
        </w:rPr>
        <w:t xml:space="preserve">ำ</w:t>
      </w:r>
      <w:r w:rsidDel="00000000" w:rsidR="00000000" w:rsidRPr="00000000">
        <w:rPr>
          <w:rFonts w:ascii="Sarabun" w:cs="Sarabun" w:eastAsia="Sarabun" w:hAnsi="Sarabun"/>
          <w:i w:val="0"/>
          <w:smallCaps w:val="0"/>
          <w:strike w:val="0"/>
          <w:sz w:val="28"/>
          <w:szCs w:val="28"/>
          <w:u w:val="none"/>
          <w:shd w:fill="auto" w:val="clear"/>
          <w:vertAlign w:val="baseline"/>
          <w:rtl w:val="0"/>
        </w:rPr>
        <w:t xml:space="preserve">จาย เอี่ยมสุรีย์ เป็นผู้มีเกียรติประวัติและคุณสมบัติ เหมาะสมยิ่ง สมควรได้รับพระราชทานปริญญาเทคโนโลยีการเกษตรดุษฎีบัณฑิตกิตติมศักดิ์ สาขาวิชาส่งเสริมการเกษตร ของสถาบันเทคโนโลยีการเกษตรแม่โจ้ เพื่อ เป็นเกียรติสืบไป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Sarabun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Sarabun-regular.ttf"/><Relationship Id="rId2" Type="http://schemas.openxmlformats.org/officeDocument/2006/relationships/font" Target="fonts/Sarabun-bold.ttf"/><Relationship Id="rId3" Type="http://schemas.openxmlformats.org/officeDocument/2006/relationships/font" Target="fonts/Sarabun-italic.ttf"/><Relationship Id="rId4" Type="http://schemas.openxmlformats.org/officeDocument/2006/relationships/font" Target="fonts/Sarabun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