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75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7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5c00"/>
          <w:sz w:val="38"/>
          <w:szCs w:val="38"/>
          <w:u w:val="none"/>
          <w:shd w:fill="auto" w:val="clear"/>
          <w:vertAlign w:val="baseline"/>
          <w:rtl w:val="0"/>
        </w:rPr>
        <w:t xml:space="preserve">บุญศรี วังซ้าย ป.ป.ล. (แม่โจ้ ๒๔๗๕) ได้ทุนรัฐบาลไปศึกษาวิชากสิกรรมต่างประเทศ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