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6000"/>
          <w:sz w:val="38"/>
          <w:szCs w:val="38"/>
          <w:u w:val="none"/>
          <w:shd w:fill="auto" w:val="clear"/>
          <w:vertAlign w:val="baseline"/>
          <w:rtl w:val="0"/>
        </w:rPr>
        <w:t xml:space="preserve">คณะนักเรียน ประโยคครูประถม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e00"/>
          <w:sz w:val="38"/>
          <w:szCs w:val="38"/>
          <w:u w:val="none"/>
          <w:shd w:fill="auto" w:val="clear"/>
          <w:vertAlign w:val="baseline"/>
          <w:rtl w:val="0"/>
        </w:rPr>
        <w:t xml:space="preserve">กสิกรรม พ.ศ. ๒๕๖)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