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6600"/>
          <w:sz w:val="38"/>
          <w:szCs w:val="38"/>
          <w:u w:val="none"/>
          <w:shd w:fill="auto" w:val="clear"/>
          <w:vertAlign w:val="baseline"/>
          <w:rtl w:val="0"/>
        </w:rPr>
        <w:t xml:space="preserve">ประเสริฐ-วิชารักษ์ - น่าน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6000"/>
          <w:sz w:val="38"/>
          <w:szCs w:val="38"/>
          <w:u w:val="none"/>
          <w:shd w:fill="auto" w:val="clear"/>
          <w:vertAlign w:val="baseline"/>
          <w:rtl w:val="0"/>
        </w:rPr>
        <w:t xml:space="preserve">“วายเม เถว ปุริโสยาว อตุถสส นิปปทา.”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6400"/>
          <w:sz w:val="38"/>
          <w:szCs w:val="38"/>
          <w:u w:val="none"/>
          <w:shd w:fill="auto" w:val="clear"/>
          <w:vertAlign w:val="baseline"/>
          <w:rtl w:val="0"/>
        </w:rPr>
        <w:t xml:space="preserve">ประเสริฐ - อินกลั่น ป, ธ. ศ. ตรี - พิจิตร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6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6000"/>
          <w:sz w:val="38"/>
          <w:szCs w:val="38"/>
          <w:u w:val="none"/>
          <w:shd w:fill="auto" w:val="clear"/>
          <w:vertAlign w:val="baseline"/>
          <w:rtl w:val="0"/>
        </w:rPr>
        <w:t xml:space="preserve">๒๐ ปี เหรียญศิลป ทําสวน ทํานา “ตรงหน้าของผู้บากบั่นนั้น ย่อมมีทางอยู่เสมอ”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6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6d00"/>
          <w:sz w:val="38"/>
          <w:szCs w:val="38"/>
          <w:u w:val="none"/>
          <w:shd w:fill="auto" w:val="clear"/>
          <w:vertAlign w:val="baseline"/>
          <w:rtl w:val="0"/>
        </w:rPr>
        <w:t xml:space="preserve">ผัน - ศิรศานต์ - พิษณุโลก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6500"/>
          <w:sz w:val="38"/>
          <w:szCs w:val="38"/>
          <w:u w:val="none"/>
          <w:shd w:fill="auto" w:val="clear"/>
          <w:vertAlign w:val="baseline"/>
          <w:rtl w:val="0"/>
        </w:rPr>
        <w:t xml:space="preserve">ทุน จุลจักรพงศ์ “พึงชะนะความชั่วด้วยความดี”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