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d00"/>
          <w:sz w:val="38"/>
          <w:szCs w:val="38"/>
          <w:u w:val="none"/>
          <w:shd w:fill="auto" w:val="clear"/>
          <w:vertAlign w:val="baseline"/>
          <w:rtl w:val="0"/>
        </w:rPr>
        <w:t xml:space="preserve">เสวต- สืบยุบล – พระนครศรีอยุธยา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5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5d00"/>
          <w:sz w:val="36"/>
          <w:szCs w:val="36"/>
          <w:u w:val="none"/>
          <w:shd w:fill="auto" w:val="clear"/>
          <w:vertAlign w:val="baseline"/>
          <w:rtl w:val="0"/>
        </w:rPr>
        <w:t xml:space="preserve">๒๕ ปี “อยุธยา 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6400"/>
          <w:sz w:val="38"/>
          <w:szCs w:val="38"/>
          <w:u w:val="none"/>
          <w:shd w:fill="auto" w:val="clear"/>
          <w:vertAlign w:val="baseline"/>
          <w:rtl w:val="0"/>
        </w:rPr>
        <w:t xml:space="preserve">สว่าง - ธนมั่น - พิจิตร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6500"/>
          <w:sz w:val="38"/>
          <w:szCs w:val="38"/>
          <w:u w:val="none"/>
          <w:shd w:fill="auto" w:val="clear"/>
          <w:vertAlign w:val="baseline"/>
          <w:rtl w:val="0"/>
        </w:rPr>
        <w:t xml:space="preserve">๒๑ ปี - “อุปสนโต สุข์ เสติ”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5800"/>
          <w:sz w:val="38"/>
          <w:szCs w:val="38"/>
          <w:u w:val="none"/>
          <w:shd w:fill="auto" w:val="clear"/>
          <w:vertAlign w:val="baseline"/>
          <w:rtl w:val="0"/>
        </w:rPr>
        <w:t xml:space="preserve">สวรรค์ - สัณหภักดี - ฉะเชิงเทรา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62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ในบํารุงจังหวัดฉะเชิงเทรา “เตือนตนเองไว้เสมอ”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