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6300"/>
          <w:sz w:val="38"/>
          <w:szCs w:val="38"/>
          <w:u w:val="none"/>
          <w:shd w:fill="auto" w:val="clear"/>
          <w:vertAlign w:val="baseline"/>
          <w:rtl w:val="0"/>
        </w:rPr>
        <w:t xml:space="preserve">สํารวย - กลบพิกุล - พระนคร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6200"/>
          <w:sz w:val="38"/>
          <w:szCs w:val="38"/>
          <w:u w:val="none"/>
          <w:shd w:fill="auto" w:val="clear"/>
          <w:vertAlign w:val="baseline"/>
          <w:rtl w:val="0"/>
        </w:rPr>
        <w:t xml:space="preserve">“พูดแล้วทําจริง พยายามบากบั่นเพื่อความก้าวหน้า”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6200"/>
          <w:sz w:val="38"/>
          <w:szCs w:val="38"/>
          <w:u w:val="none"/>
          <w:shd w:fill="auto" w:val="clear"/>
          <w:vertAlign w:val="baseline"/>
          <w:rtl w:val="0"/>
        </w:rPr>
        <w:t xml:space="preserve">สําเริง - เอี่ยมกล่ํา - นครสวรรค์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5f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62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ในบํารุงจังหวัดนครสวรรค์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6000"/>
          <w:sz w:val="38"/>
          <w:szCs w:val="38"/>
          <w:u w:val="none"/>
          <w:shd w:fill="auto" w:val="clear"/>
          <w:vertAlign w:val="baseline"/>
          <w:rtl w:val="0"/>
        </w:rPr>
        <w:t xml:space="preserve">“เจ็บแล้วจํา 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6500"/>
          <w:sz w:val="38"/>
          <w:szCs w:val="38"/>
          <w:u w:val="none"/>
          <w:shd w:fill="auto" w:val="clear"/>
          <w:vertAlign w:val="baseline"/>
          <w:rtl w:val="0"/>
        </w:rPr>
        <w:t xml:space="preserve">สองเมือง -เบญจมาลย์ - แพร่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5f00"/>
          <w:sz w:val="38"/>
          <w:szCs w:val="38"/>
          <w:u w:val="none"/>
          <w:shd w:fill="auto" w:val="clear"/>
          <w:vertAlign w:val="baseline"/>
          <w:rtl w:val="0"/>
        </w:rPr>
        <w:t xml:space="preserve">“เจียมตัวไว้เสมอ”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