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85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85900"/>
          <w:sz w:val="38"/>
          <w:szCs w:val="38"/>
          <w:u w:val="none"/>
          <w:shd w:fill="auto" w:val="clear"/>
          <w:vertAlign w:val="baseline"/>
          <w:rtl w:val="0"/>
        </w:rPr>
        <w:t xml:space="preserve">อ้วง - กุลทนันทน์ – พิจิตร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25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25b00"/>
          <w:sz w:val="38"/>
          <w:szCs w:val="38"/>
          <w:u w:val="none"/>
          <w:shd w:fill="auto" w:val="clear"/>
          <w:vertAlign w:val="baseline"/>
          <w:rtl w:val="0"/>
        </w:rPr>
        <w:t xml:space="preserve">๒๑ ปี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6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36600"/>
          <w:sz w:val="38"/>
          <w:szCs w:val="38"/>
          <w:u w:val="none"/>
          <w:shd w:fill="auto" w:val="clear"/>
          <w:vertAlign w:val="baseline"/>
          <w:rtl w:val="0"/>
        </w:rPr>
        <w:t xml:space="preserve">ทุนจุลจักรพงศ์ “ทุกสิ่งทุกอย่างที่ผ่านมาแล้วอันเป็นสิ่งอกุศล เรา ไม่ต้องคํานึงถึง จงมานะรุดหน้าก้าวหน้าไปด้วย ความดีความเจริญ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94900"/>
          <w:sz w:val="38"/>
          <w:szCs w:val="38"/>
          <w:u w:val="none"/>
          <w:shd w:fill="auto" w:val="clear"/>
          <w:vertAlign w:val="baseline"/>
          <w:rtl w:val="0"/>
        </w:rPr>
        <w:t xml:space="preserve">อุทัย - สมบูรณ์สุข - นครนายก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5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35700"/>
          <w:sz w:val="38"/>
          <w:szCs w:val="38"/>
          <w:u w:val="none"/>
          <w:shd w:fill="auto" w:val="clear"/>
          <w:vertAlign w:val="baseline"/>
          <w:rtl w:val="0"/>
        </w:rPr>
        <w:t xml:space="preserve">๑๕ ปี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05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05300"/>
          <w:sz w:val="38"/>
          <w:szCs w:val="38"/>
          <w:u w:val="none"/>
          <w:shd w:fill="auto" w:val="clear"/>
          <w:vertAlign w:val="baseline"/>
          <w:rtl w:val="0"/>
        </w:rPr>
        <w:t xml:space="preserve">นักวาดเขียน ในบํารุงจังหวัดนครนายก “ตนเป็นที่พึ่งแห่งตน ”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