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06919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0691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a6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a6f00"/>
          <w:sz w:val="22"/>
          <w:szCs w:val="22"/>
          <w:u w:val="none"/>
          <w:shd w:fill="auto" w:val="clear"/>
          <w:vertAlign w:val="baseline"/>
          <w:rtl w:val="0"/>
        </w:rPr>
        <w:t xml:space="preserve">เจ้าพระยาธรรมศักดิ์มนตรี ผู้ให้กําเนิดการศึกษากสิกรรมของสยาม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