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6400"/>
          <w:sz w:val="22"/>
          <w:szCs w:val="22"/>
          <w:u w:val="none"/>
          <w:shd w:fill="auto" w:val="clear"/>
          <w:vertAlign w:val="baseline"/>
          <w:rtl w:val="0"/>
        </w:rPr>
        <w:t xml:space="preserve">หลวงชุณหกสิการ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4300"/>
          <w:sz w:val="26"/>
          <w:szCs w:val="26"/>
          <w:u w:val="none"/>
          <w:shd w:fill="auto" w:val="clear"/>
          <w:vertAlign w:val="baseline"/>
          <w:rtl w:val="0"/>
        </w:rPr>
        <w:t xml:space="preserve">ขุนกสิกรพิศาล ป.ป.ก.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