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5406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540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3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3300"/>
          <w:sz w:val="26"/>
          <w:szCs w:val="26"/>
          <w:u w:val="none"/>
          <w:shd w:fill="auto" w:val="clear"/>
          <w:vertAlign w:val="baseline"/>
          <w:rtl w:val="0"/>
        </w:rPr>
        <w:t xml:space="preserve">คณะครู ๒๔๘o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