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93038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9303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3b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3bb00"/>
          <w:sz w:val="20"/>
          <w:szCs w:val="20"/>
          <w:u w:val="none"/>
          <w:shd w:fill="auto" w:val="clear"/>
          <w:vertAlign w:val="baseline"/>
          <w:rtl w:val="0"/>
        </w:rPr>
        <w:t xml:space="preserve">จรัส สุนทรสิงห์ B.Sc Agr. (Philippines)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38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38000"/>
          <w:sz w:val="24"/>
          <w:szCs w:val="24"/>
          <w:u w:val="none"/>
          <w:shd w:fill="auto" w:val="clear"/>
          <w:vertAlign w:val="baseline"/>
          <w:rtl w:val="0"/>
        </w:rPr>
        <w:t xml:space="preserve">โชค สุคนธวณิช ป. อ.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