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4222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42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c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fc200"/>
          <w:sz w:val="20"/>
          <w:szCs w:val="20"/>
          <w:u w:val="none"/>
          <w:shd w:fill="auto" w:val="clear"/>
          <w:vertAlign w:val="baseline"/>
          <w:rtl w:val="0"/>
        </w:rPr>
        <w:t xml:space="preserve">พนม สมิตานนท์ B Sc. Agr. (Philippines)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b1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1b000"/>
          <w:sz w:val="24"/>
          <w:szCs w:val="24"/>
          <w:u w:val="none"/>
          <w:shd w:fill="auto" w:val="clear"/>
          <w:vertAlign w:val="baseline"/>
          <w:rtl w:val="0"/>
        </w:rPr>
        <w:t xml:space="preserve">นกุล มฤคทัต ป.ม., อ.บ.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