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6589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658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6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6500"/>
          <w:sz w:val="30"/>
          <w:szCs w:val="30"/>
          <w:u w:val="none"/>
          <w:shd w:fill="auto" w:val="clear"/>
          <w:vertAlign w:val="baseline"/>
          <w:rtl w:val="0"/>
        </w:rPr>
        <w:t xml:space="preserve">ช่วง ปริปุณณะ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a4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a4d00"/>
          <w:sz w:val="22"/>
          <w:szCs w:val="22"/>
          <w:u w:val="none"/>
          <w:shd w:fill="auto" w:val="clear"/>
          <w:vertAlign w:val="baseline"/>
          <w:rtl w:val="0"/>
        </w:rPr>
        <w:t xml:space="preserve">ป. ม. ก.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d6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d6c00"/>
          <w:sz w:val="30"/>
          <w:szCs w:val="30"/>
          <w:u w:val="none"/>
          <w:shd w:fill="auto" w:val="clear"/>
          <w:vertAlign w:val="baseline"/>
          <w:rtl w:val="0"/>
        </w:rPr>
        <w:t xml:space="preserve">จันทน์ขาว อรุณสิทธิ์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c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c8900"/>
          <w:sz w:val="18"/>
          <w:szCs w:val="18"/>
          <w:u w:val="none"/>
          <w:shd w:fill="auto" w:val="clear"/>
          <w:vertAlign w:val="baseline"/>
          <w:rtl w:val="0"/>
        </w:rPr>
        <w:t xml:space="preserve">พ, อ.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