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1855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185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f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f8800"/>
          <w:sz w:val="18"/>
          <w:szCs w:val="18"/>
          <w:u w:val="none"/>
          <w:shd w:fill="auto" w:val="clear"/>
          <w:vertAlign w:val="baseline"/>
          <w:rtl w:val="0"/>
        </w:rPr>
        <w:t xml:space="preserve">จรัส กศร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29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29400"/>
          <w:sz w:val="24"/>
          <w:szCs w:val="24"/>
          <w:u w:val="none"/>
          <w:shd w:fill="auto" w:val="clear"/>
          <w:vertAlign w:val="baseline"/>
          <w:rtl w:val="0"/>
        </w:rPr>
        <w:t xml:space="preserve">ปราจีนบุรี “ตนเป็นที่พึ่งของตน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5b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5b100"/>
          <w:sz w:val="20"/>
          <w:szCs w:val="20"/>
          <w:u w:val="none"/>
          <w:shd w:fill="auto" w:val="clear"/>
          <w:vertAlign w:val="baseline"/>
          <w:rtl w:val="0"/>
        </w:rPr>
        <w:t xml:space="preserve">ทองหล่อ นุ่มทองคํา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c3b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c3be00"/>
          <w:sz w:val="28"/>
          <w:szCs w:val="28"/>
          <w:u w:val="none"/>
          <w:shd w:fill="auto" w:val="clear"/>
          <w:vertAlign w:val="baseline"/>
          <w:rtl w:val="0"/>
        </w:rPr>
        <w:t xml:space="preserve">นครศรีอยุธยา “ เรียนให้รู้ ดูให้จํา ทําให้จริง”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87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87900"/>
          <w:sz w:val="24"/>
          <w:szCs w:val="24"/>
          <w:u w:val="none"/>
          <w:shd w:fill="auto" w:val="clear"/>
          <w:vertAlign w:val="baseline"/>
          <w:rtl w:val="0"/>
        </w:rPr>
        <w:t xml:space="preserve">ทุนจุลจักรพงศ์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