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8957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89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0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90400"/>
          <w:sz w:val="36"/>
          <w:szCs w:val="36"/>
          <w:u w:val="none"/>
          <w:shd w:fill="auto" w:val="clear"/>
          <w:vertAlign w:val="baseline"/>
          <w:rtl w:val="0"/>
        </w:rPr>
        <w:t xml:space="preserve">ข้อบังคับสมาคมศิษย์เก่า โรงเรียนฝึกหัดครูประถมกสิกรรม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1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291700"/>
          <w:sz w:val="26"/>
          <w:szCs w:val="26"/>
          <w:u w:val="none"/>
          <w:shd w:fill="auto" w:val="clear"/>
          <w:vertAlign w:val="baseline"/>
          <w:rtl w:val="0"/>
        </w:rPr>
        <w:t xml:space="preserve">อารัมภบทนาม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2400"/>
          <w:sz w:val="24"/>
          <w:szCs w:val="24"/>
          <w:u w:val="none"/>
          <w:shd w:fill="auto" w:val="clear"/>
          <w:vertAlign w:val="baseline"/>
          <w:rtl w:val="0"/>
        </w:rPr>
        <w:t xml:space="preserve">ข้อ ๑ สมาคมนี้ได้ตั้งขึ้นโดย พระช่วงเกษตรศิลปการ อาจารย์ ใหญ่โรงเรียนฝึกหัดครูประถมกสิกรรม แม่โจ้ อาเภอสันทราย จัง หวัดเชียงใหม่ และคณะครูอาจารย์เก่า ๆ ซึ่งเคยร่วมงานในโรงเรียน ฝึกหัดครูประถมกสิกรรมมาแล้ว ได้มีความเห็นร่วมกันว่าสมควรจะตั้ง สมาคมศิษย์เก่านักเรียนกสิกรรมขึ้น จึงได้ขออนุญาตตั้ง สมาคม ขึ้น เมื่อวันที่ ๑๒ มีนาคม พ.ศ. ๒๕๒๒ เจ้าพระยาธรรมศักดิ์มนตรี รับเป็นผู้ อุปถัมภ์ และให้ชื่อสมาคมนี้ว่า “ สมาคมเทพกสิกร.” ข้อ 6 วัตถุประสงค์ของสมาคมนี้ เพื่อ : -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1900"/>
          <w:sz w:val="24"/>
          <w:szCs w:val="24"/>
          <w:u w:val="none"/>
          <w:shd w:fill="auto" w:val="clear"/>
          <w:vertAlign w:val="baseline"/>
          <w:rtl w:val="0"/>
        </w:rPr>
        <w:t xml:space="preserve">๒. สมัครสมานสามัคคีธรรมระหว่างสมาชิก ๒. เผยแพร่และส่งเสริมความเจริญในทางเกษตรกรรม ๓. แลกเปลี่ยนความรู้ซึ่งกันและกัน 4. บารง การศึกษา ของ กุล บุตร ใน ทาง เกษตรกรรม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3d00"/>
          <w:sz w:val="22"/>
          <w:szCs w:val="22"/>
          <w:u w:val="none"/>
          <w:shd w:fill="auto" w:val="clear"/>
          <w:vertAlign w:val="baseline"/>
          <w:rtl w:val="0"/>
        </w:rPr>
        <w:t xml:space="preserve">ให้เจริญ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2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2e00"/>
          <w:sz w:val="20"/>
          <w:szCs w:val="20"/>
          <w:u w:val="none"/>
          <w:shd w:fill="auto" w:val="clear"/>
          <w:vertAlign w:val="baseline"/>
          <w:rtl w:val="0"/>
        </w:rPr>
        <w:t xml:space="preserve">วัตถุประสงค์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2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2400"/>
          <w:sz w:val="18"/>
          <w:szCs w:val="18"/>
          <w:u w:val="none"/>
          <w:shd w:fill="auto" w:val="clear"/>
          <w:vertAlign w:val="baseline"/>
          <w:rtl w:val="0"/>
        </w:rPr>
        <w:t xml:space="preserve">ของสมาคม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