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28"/>
          <w:szCs w:val="28"/>
          <w:u w:val="none"/>
          <w:shd w:fill="auto" w:val="clear"/>
          <w:vertAlign w:val="baseline"/>
          <w:rtl w:val="0"/>
        </w:rPr>
        <w:t xml:space="preserve">ค่าขวัญ อาจารย์ยอพระธรรมคําสอนและประสพการณ์ เป็นแนวทางชีวิต จะเขียนลงทั้งหมดที่ใจยึดถือก็ยาวเกินไป จะเลือกเอาบางซ้อมาฝากพวกเรา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a00"/>
          <w:sz w:val="22"/>
          <w:szCs w:val="22"/>
          <w:u w:val="none"/>
          <w:shd w:fill="auto" w:val="clear"/>
          <w:vertAlign w:val="baseline"/>
          <w:rtl w:val="0"/>
        </w:rPr>
        <w:t xml:space="preserve">ศาสนาพุทธสอนกฎแห่งกรรม ทําดีได้ดีทําชั่วได้ชั่ว คัมภีร์ไบเบิล สอนว่า อยากเที่ยวเป็นผลอันใด ก็หว่านเมล็ตอันนั้น ศิษย์ทั้งหลายตั้งแต่ ที่นอนหลับไป จงทําแต่ความดี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900"/>
          <w:sz w:val="24"/>
          <w:szCs w:val="24"/>
          <w:u w:val="none"/>
          <w:shd w:fill="auto" w:val="clear"/>
          <w:vertAlign w:val="baseline"/>
          <w:rtl w:val="0"/>
        </w:rPr>
        <w:t xml:space="preserve">“โตแล้วเรียนลัด” คํานี้อย่าใช้ผิด ๆ จงก้มหน้าก้มตาสู้งาน สู้ อุปสรรคอย่างมีสติมีแผน อย่าทําอะไรลวก ๆ ผลงานที่ได้โดยความยาก ลําบาก เป็นอาหารที่พย์ของจิตวิญญาณ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700"/>
          <w:sz w:val="24"/>
          <w:szCs w:val="24"/>
          <w:u w:val="none"/>
          <w:shd w:fill="auto" w:val="clear"/>
          <w:vertAlign w:val="baseline"/>
          <w:rtl w:val="0"/>
        </w:rPr>
        <w:t xml:space="preserve">Energa กําหนดปรัชญาไว้ว่า Low of Compensation คือ ลําบาก ก่อนค่อยสบายเมื่อปลายมือ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c00"/>
          <w:sz w:val="28"/>
          <w:szCs w:val="28"/>
          <w:u w:val="none"/>
          <w:shd w:fill="auto" w:val="clear"/>
          <w:vertAlign w:val="baseline"/>
          <w:rtl w:val="0"/>
        </w:rPr>
        <w:t xml:space="preserve">คิดตาม Einstein ถึง Law of Relativity อาจารย์มาคิดถึง ความสุข ความทุกข์ ว่าเป็นสัมพัทธ์กันและกัน ไม่ลําบากก่อนจะรู้จักสบาย อย่างใด ไม่หิวอะอยากกินและรู้คุณอาหารอย่างใด โบราณเลือกใช้คนที่ “รู้ทุกข์” คําเมืองว่า “รู้สึก” เด็กที่รู้จักและผ่านความทุกข์ยากมาอาจารย์ ชอบ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e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ea500"/>
          <w:sz w:val="22"/>
          <w:szCs w:val="22"/>
          <w:u w:val="none"/>
          <w:shd w:fill="auto" w:val="clear"/>
          <w:vertAlign w:val="baseline"/>
          <w:rtl w:val="0"/>
        </w:rPr>
        <w:t xml:space="preserve">เคี่ยวเข็ญเขา สอนเขา เขาไม่ชอบ บางที่พ่อแม่เขาก็มาด่าว่าให้ อีก เป็นอาจารย์ที่ดีต้องทนเอา บางที่หลายบภายหลัง เขากลับมา ขอบคุณ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8a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8af00"/>
          <w:sz w:val="22"/>
          <w:szCs w:val="22"/>
          <w:u w:val="none"/>
          <w:shd w:fill="auto" w:val="clear"/>
          <w:vertAlign w:val="baseline"/>
          <w:rtl w:val="0"/>
        </w:rPr>
        <w:t xml:space="preserve">รศ. ดร. บุญธรรม เทศนา คณบดีคณะธุรกิจการเกษตร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