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565174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56517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d28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d2800"/>
          <w:sz w:val="46"/>
          <w:szCs w:val="46"/>
          <w:u w:val="none"/>
          <w:shd w:fill="auto" w:val="clear"/>
          <w:vertAlign w:val="baseline"/>
          <w:rtl w:val="0"/>
        </w:rPr>
        <w:t xml:space="preserve">คําขวัญ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d3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d3100"/>
          <w:sz w:val="18"/>
          <w:szCs w:val="18"/>
          <w:u w:val="none"/>
          <w:shd w:fill="auto" w:val="clear"/>
          <w:vertAlign w:val="baseline"/>
          <w:rtl w:val="0"/>
        </w:rPr>
        <w:t xml:space="preserve">ท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932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93200"/>
          <w:sz w:val="48"/>
          <w:szCs w:val="48"/>
          <w:u w:val="none"/>
          <w:shd w:fill="auto" w:val="clear"/>
          <w:vertAlign w:val="baseline"/>
          <w:rtl w:val="0"/>
        </w:rPr>
        <w:t xml:space="preserve">อาจารย์ปรารถนาจะฝากอนาคตไว้กับบัณฑิต, อนาคตของสังคมประเทศชาติ ด้วยความหวังว่า ตัวของเธอ, ครอบครัว, ญาติพี่น้อง และประชาชน ร่วมชาติจะเจริญรุ่งเรืองและปลอดภัยไปชั่วกาลนาน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237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23700"/>
          <w:sz w:val="42"/>
          <w:szCs w:val="42"/>
          <w:u w:val="none"/>
          <w:shd w:fill="auto" w:val="clear"/>
          <w:vertAlign w:val="baseline"/>
          <w:rtl w:val="0"/>
        </w:rPr>
        <w:t xml:space="preserve">รศ.ดร.บุญธรรม เทศนา รองอธิการบดีฝ่ายวางแผนและพัฒนา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e2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e2900"/>
          <w:sz w:val="38"/>
          <w:szCs w:val="38"/>
          <w:u w:val="none"/>
          <w:shd w:fill="auto" w:val="clear"/>
          <w:vertAlign w:val="baseline"/>
          <w:rtl w:val="0"/>
        </w:rPr>
        <w:t xml:space="preserve">รศ.ดร.บุญธรรม เทศนา รองอธิการบดีฝ่ายวางแผนและพัฒนา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